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3C" w:rsidRDefault="001857F9" w:rsidP="007D5D8C">
      <w:pPr>
        <w:spacing w:after="0" w:line="240" w:lineRule="auto"/>
        <w:jc w:val="center"/>
        <w:rPr>
          <w:b/>
          <w:i/>
          <w:sz w:val="56"/>
          <w:szCs w:val="56"/>
        </w:rPr>
      </w:pPr>
      <w:r>
        <w:rPr>
          <w:b/>
          <w:i/>
          <w:sz w:val="56"/>
          <w:szCs w:val="56"/>
        </w:rPr>
        <w:t>2022-2023</w:t>
      </w:r>
      <w:r w:rsidR="00C17D3C" w:rsidRPr="00486BC5">
        <w:rPr>
          <w:b/>
          <w:i/>
          <w:sz w:val="56"/>
          <w:szCs w:val="56"/>
        </w:rPr>
        <w:t xml:space="preserve"> </w:t>
      </w:r>
      <w:r w:rsidR="000D0F76">
        <w:rPr>
          <w:b/>
          <w:i/>
          <w:sz w:val="56"/>
          <w:szCs w:val="56"/>
        </w:rPr>
        <w:t>Biology</w:t>
      </w:r>
      <w:r w:rsidR="002752A4">
        <w:rPr>
          <w:b/>
          <w:i/>
          <w:sz w:val="56"/>
          <w:szCs w:val="56"/>
        </w:rPr>
        <w:t xml:space="preserve"> </w:t>
      </w:r>
      <w:r w:rsidR="00C17D3C" w:rsidRPr="00486BC5">
        <w:rPr>
          <w:b/>
          <w:i/>
          <w:sz w:val="56"/>
          <w:szCs w:val="56"/>
        </w:rPr>
        <w:t>Pace Chart</w:t>
      </w:r>
      <w:r w:rsidR="00486BC5">
        <w:rPr>
          <w:b/>
          <w:i/>
          <w:sz w:val="56"/>
          <w:szCs w:val="56"/>
        </w:rPr>
        <w:t xml:space="preserve"> - </w:t>
      </w:r>
      <w:r w:rsidR="00C17D3C" w:rsidRPr="00486BC5">
        <w:rPr>
          <w:b/>
          <w:i/>
          <w:sz w:val="56"/>
          <w:szCs w:val="56"/>
        </w:rPr>
        <w:t>Se</w:t>
      </w:r>
      <w:r w:rsidR="00E32E0C">
        <w:rPr>
          <w:b/>
          <w:i/>
          <w:sz w:val="56"/>
          <w:szCs w:val="56"/>
        </w:rPr>
        <w:t>gment</w:t>
      </w:r>
      <w:r w:rsidR="00C17D3C" w:rsidRPr="00486BC5">
        <w:rPr>
          <w:b/>
          <w:i/>
          <w:sz w:val="56"/>
          <w:szCs w:val="56"/>
        </w:rPr>
        <w:t xml:space="preserve"> </w:t>
      </w:r>
      <w:r w:rsidR="00412905" w:rsidRPr="00486BC5">
        <w:rPr>
          <w:b/>
          <w:i/>
          <w:sz w:val="56"/>
          <w:szCs w:val="56"/>
        </w:rPr>
        <w:t>1</w:t>
      </w:r>
    </w:p>
    <w:p w:rsidR="00E32E0C" w:rsidRDefault="007E1E3F" w:rsidP="007D5D8C">
      <w:pPr>
        <w:spacing w:after="0" w:line="240" w:lineRule="auto"/>
        <w:jc w:val="center"/>
        <w:rPr>
          <w:b/>
          <w:i/>
          <w:sz w:val="56"/>
          <w:szCs w:val="56"/>
        </w:rPr>
      </w:pPr>
      <w:r>
        <w:rPr>
          <w:b/>
          <w:i/>
          <w:sz w:val="56"/>
          <w:szCs w:val="56"/>
        </w:rPr>
        <w:t>(Starting August 16</w:t>
      </w:r>
      <w:r w:rsidR="001857F9">
        <w:rPr>
          <w:b/>
          <w:i/>
          <w:sz w:val="56"/>
          <w:szCs w:val="56"/>
        </w:rPr>
        <w:t>, 2022</w:t>
      </w:r>
      <w:r w:rsidR="00BB2B9B">
        <w:rPr>
          <w:b/>
          <w:i/>
          <w:sz w:val="56"/>
          <w:szCs w:val="56"/>
        </w:rPr>
        <w:t>)</w:t>
      </w:r>
      <w:bookmarkStart w:id="0" w:name="_GoBack"/>
      <w:bookmarkEnd w:id="0"/>
    </w:p>
    <w:p w:rsidR="00000DD8" w:rsidRPr="00000DD8" w:rsidRDefault="00000DD8" w:rsidP="007D5D8C">
      <w:pPr>
        <w:spacing w:after="0" w:line="240" w:lineRule="auto"/>
        <w:jc w:val="center"/>
        <w:rPr>
          <w:b/>
          <w:i/>
          <w:sz w:val="24"/>
          <w:szCs w:val="24"/>
        </w:rPr>
      </w:pP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054"/>
        <w:gridCol w:w="1681"/>
        <w:gridCol w:w="1260"/>
        <w:gridCol w:w="3073"/>
      </w:tblGrid>
      <w:tr w:rsidR="00925941" w:rsidRPr="001561CA" w:rsidTr="00B86987">
        <w:trPr>
          <w:trHeight w:val="854"/>
          <w:jc w:val="center"/>
        </w:trPr>
        <w:tc>
          <w:tcPr>
            <w:tcW w:w="1010" w:type="dxa"/>
            <w:shd w:val="clear" w:color="auto" w:fill="00B0F0"/>
            <w:hideMark/>
          </w:tcPr>
          <w:p w:rsidR="00925941" w:rsidRPr="001561CA" w:rsidRDefault="00925941" w:rsidP="00EA48E3">
            <w:pPr>
              <w:spacing w:after="0" w:line="240" w:lineRule="auto"/>
              <w:jc w:val="center"/>
              <w:rPr>
                <w:rFonts w:ascii="Arial" w:eastAsia="Times New Roman" w:hAnsi="Arial" w:cs="Arial"/>
                <w:b/>
                <w:bCs/>
                <w:i/>
                <w:color w:val="000000"/>
                <w:sz w:val="28"/>
                <w:szCs w:val="28"/>
              </w:rPr>
            </w:pPr>
            <w:r w:rsidRPr="001561CA">
              <w:rPr>
                <w:rFonts w:ascii="Arial" w:eastAsia="Times New Roman" w:hAnsi="Arial" w:cs="Arial"/>
                <w:b/>
                <w:bCs/>
                <w:i/>
                <w:color w:val="000000"/>
                <w:sz w:val="28"/>
                <w:szCs w:val="28"/>
              </w:rPr>
              <w:t>Week</w:t>
            </w:r>
          </w:p>
        </w:tc>
        <w:tc>
          <w:tcPr>
            <w:tcW w:w="4054" w:type="dxa"/>
            <w:shd w:val="clear" w:color="auto" w:fill="00B0F0"/>
            <w:noWrap/>
            <w:hideMark/>
          </w:tcPr>
          <w:p w:rsidR="00925941" w:rsidRPr="001561CA" w:rsidRDefault="00925941" w:rsidP="00EA48E3">
            <w:pPr>
              <w:spacing w:after="0"/>
              <w:jc w:val="center"/>
              <w:rPr>
                <w:rFonts w:ascii="Arial" w:hAnsi="Arial" w:cs="Arial"/>
                <w:b/>
                <w:i/>
                <w:color w:val="000000"/>
                <w:sz w:val="28"/>
                <w:szCs w:val="28"/>
              </w:rPr>
            </w:pPr>
            <w:r>
              <w:rPr>
                <w:rFonts w:ascii="Arial" w:hAnsi="Arial" w:cs="Arial"/>
                <w:b/>
                <w:i/>
                <w:color w:val="000000"/>
                <w:sz w:val="28"/>
                <w:szCs w:val="28"/>
              </w:rPr>
              <w:t>Lessons / Assignments</w:t>
            </w:r>
          </w:p>
        </w:tc>
        <w:tc>
          <w:tcPr>
            <w:tcW w:w="1681" w:type="dxa"/>
            <w:shd w:val="clear" w:color="auto" w:fill="00B0F0"/>
            <w:noWrap/>
            <w:hideMark/>
          </w:tcPr>
          <w:p w:rsidR="00925941" w:rsidRPr="001561CA" w:rsidRDefault="00925941" w:rsidP="00EA48E3">
            <w:pPr>
              <w:spacing w:after="0" w:line="240" w:lineRule="auto"/>
              <w:jc w:val="center"/>
              <w:rPr>
                <w:rFonts w:ascii="Arial" w:eastAsia="Times New Roman" w:hAnsi="Arial" w:cs="Arial"/>
                <w:b/>
                <w:i/>
                <w:color w:val="000000"/>
                <w:sz w:val="28"/>
                <w:szCs w:val="28"/>
              </w:rPr>
            </w:pPr>
            <w:r w:rsidRPr="001561CA">
              <w:rPr>
                <w:rFonts w:ascii="Arial" w:eastAsia="Times New Roman" w:hAnsi="Arial" w:cs="Arial"/>
                <w:b/>
                <w:i/>
                <w:color w:val="000000"/>
                <w:sz w:val="28"/>
                <w:szCs w:val="28"/>
              </w:rPr>
              <w:t>Due Date</w:t>
            </w:r>
          </w:p>
        </w:tc>
        <w:tc>
          <w:tcPr>
            <w:tcW w:w="1260" w:type="dxa"/>
            <w:shd w:val="clear" w:color="auto" w:fill="00B0F0"/>
          </w:tcPr>
          <w:p w:rsidR="00925941" w:rsidRPr="00A92412" w:rsidRDefault="00925941" w:rsidP="00A5373A">
            <w:pPr>
              <w:spacing w:after="0"/>
              <w:jc w:val="center"/>
              <w:rPr>
                <w:rFonts w:ascii="Arial" w:hAnsi="Arial" w:cs="Arial"/>
                <w:b/>
                <w:color w:val="000000"/>
                <w:sz w:val="28"/>
                <w:szCs w:val="28"/>
              </w:rPr>
            </w:pPr>
            <w:r w:rsidRPr="00F85AFD">
              <w:rPr>
                <w:rFonts w:ascii="Arial" w:hAnsi="Arial" w:cs="Arial"/>
                <w:b/>
                <w:color w:val="000000"/>
                <w:szCs w:val="28"/>
              </w:rPr>
              <w:t>Percent Complete</w:t>
            </w:r>
          </w:p>
        </w:tc>
        <w:tc>
          <w:tcPr>
            <w:tcW w:w="3073" w:type="dxa"/>
            <w:tcBorders>
              <w:bottom w:val="single" w:sz="4" w:space="0" w:color="auto"/>
            </w:tcBorders>
            <w:shd w:val="clear" w:color="auto" w:fill="00B0F0"/>
          </w:tcPr>
          <w:p w:rsidR="00925941" w:rsidRDefault="00925941" w:rsidP="00A5373A">
            <w:pPr>
              <w:spacing w:after="0"/>
              <w:jc w:val="center"/>
              <w:rPr>
                <w:rFonts w:ascii="Arial" w:hAnsi="Arial" w:cs="Arial"/>
                <w:b/>
                <w:color w:val="000000"/>
                <w:sz w:val="28"/>
                <w:szCs w:val="28"/>
              </w:rPr>
            </w:pPr>
            <w:r w:rsidRPr="00A92412">
              <w:rPr>
                <w:rFonts w:ascii="Arial" w:hAnsi="Arial" w:cs="Arial"/>
                <w:b/>
                <w:color w:val="000000"/>
                <w:sz w:val="28"/>
                <w:szCs w:val="28"/>
              </w:rPr>
              <w:t>Learning Goal</w:t>
            </w:r>
          </w:p>
          <w:p w:rsidR="00925941" w:rsidRPr="00A92412" w:rsidRDefault="00925941" w:rsidP="00A5373A">
            <w:pPr>
              <w:spacing w:after="0"/>
              <w:jc w:val="center"/>
              <w:rPr>
                <w:rFonts w:ascii="Arial" w:hAnsi="Arial" w:cs="Arial"/>
                <w:b/>
                <w:color w:val="000000"/>
                <w:sz w:val="28"/>
                <w:szCs w:val="28"/>
              </w:rPr>
            </w:pPr>
            <w:r>
              <w:rPr>
                <w:rFonts w:ascii="Arial" w:hAnsi="Arial" w:cs="Arial"/>
                <w:b/>
                <w:color w:val="000000"/>
                <w:sz w:val="28"/>
                <w:szCs w:val="28"/>
              </w:rPr>
              <w:t>The student will be able to:</w:t>
            </w:r>
          </w:p>
        </w:tc>
      </w:tr>
      <w:tr w:rsidR="001857F9" w:rsidRPr="001561CA" w:rsidTr="00B86987">
        <w:trPr>
          <w:trHeight w:val="845"/>
          <w:jc w:val="center"/>
        </w:trPr>
        <w:tc>
          <w:tcPr>
            <w:tcW w:w="1010" w:type="dxa"/>
            <w:shd w:val="clear" w:color="auto" w:fill="auto"/>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1</w:t>
            </w:r>
          </w:p>
        </w:tc>
        <w:tc>
          <w:tcPr>
            <w:tcW w:w="4054" w:type="dxa"/>
            <w:shd w:val="clear" w:color="auto" w:fill="auto"/>
            <w:noWrap/>
            <w:vAlign w:val="center"/>
            <w:hideMark/>
          </w:tcPr>
          <w:p w:rsidR="00851376" w:rsidRPr="00851376" w:rsidRDefault="00851376" w:rsidP="00851376">
            <w:pPr>
              <w:pStyle w:val="NormalWeb"/>
              <w:spacing w:before="0" w:beforeAutospacing="0" w:after="0" w:afterAutospacing="0"/>
              <w:rPr>
                <w:rFonts w:asciiTheme="minorHAnsi" w:hAnsiTheme="minorHAnsi" w:cs="Arial"/>
              </w:rPr>
            </w:pPr>
            <w:r>
              <w:rPr>
                <w:color w:val="333333"/>
                <w:sz w:val="21"/>
                <w:szCs w:val="21"/>
              </w:rPr>
              <w:t>01.00 Foundations of Biology Checklist</w:t>
            </w:r>
            <w:hyperlink r:id="rId6" w:history="1"/>
          </w:p>
          <w:p w:rsidR="001857F9" w:rsidRDefault="001857F9" w:rsidP="00851376">
            <w:pPr>
              <w:pStyle w:val="NormalWeb"/>
              <w:numPr>
                <w:ilvl w:val="1"/>
                <w:numId w:val="2"/>
              </w:numPr>
              <w:spacing w:before="0" w:beforeAutospacing="0" w:after="0" w:afterAutospacing="0"/>
              <w:rPr>
                <w:rFonts w:asciiTheme="minorHAnsi" w:hAnsiTheme="minorHAnsi" w:cs="Arial"/>
              </w:rPr>
            </w:pPr>
            <w:r w:rsidRPr="00716D11">
              <w:rPr>
                <w:rFonts w:ascii="Arial" w:hAnsi="Arial" w:cs="Arial"/>
                <w:sz w:val="22"/>
                <w:szCs w:val="22"/>
              </w:rPr>
              <w:t>Exploring Life</w:t>
            </w:r>
            <w:r w:rsidRPr="00217D1C">
              <w:rPr>
                <w:rFonts w:asciiTheme="minorHAnsi" w:hAnsiTheme="minorHAnsi" w:cs="Arial"/>
              </w:rPr>
              <w:t xml:space="preserve"> </w:t>
            </w:r>
          </w:p>
          <w:p w:rsidR="00235A8D" w:rsidRDefault="00235A8D" w:rsidP="00235A8D">
            <w:pPr>
              <w:pStyle w:val="NormalWeb"/>
              <w:spacing w:before="0" w:beforeAutospacing="0" w:after="0" w:afterAutospacing="0"/>
              <w:rPr>
                <w:rFonts w:asciiTheme="minorHAnsi" w:hAnsiTheme="minorHAnsi" w:cs="Arial"/>
              </w:rPr>
            </w:pPr>
          </w:p>
          <w:p w:rsidR="00235A8D" w:rsidRPr="00132DC7" w:rsidRDefault="00235A8D" w:rsidP="00235A8D">
            <w:pPr>
              <w:pStyle w:val="NormalWeb"/>
              <w:spacing w:before="0" w:beforeAutospacing="0" w:after="0" w:afterAutospacing="0"/>
              <w:rPr>
                <w:rFonts w:asciiTheme="minorHAnsi" w:hAnsiTheme="minorHAnsi" w:cs="Arial"/>
                <w:color w:val="000000"/>
              </w:rPr>
            </w:pPr>
          </w:p>
          <w:p w:rsidR="001857F9" w:rsidRDefault="00235A8D" w:rsidP="001857F9">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1857F9" w:rsidRPr="00132DC7" w:rsidRDefault="001857F9" w:rsidP="001857F9">
            <w:pPr>
              <w:pStyle w:val="NormalWeb"/>
              <w:spacing w:before="0" w:beforeAutospacing="0" w:after="0" w:afterAutospacing="0"/>
              <w:rPr>
                <w:rFonts w:asciiTheme="minorHAnsi" w:hAnsiTheme="minorHAnsi" w:cs="Arial"/>
                <w:color w:val="000000"/>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8/19/2022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6</w:t>
            </w:r>
          </w:p>
        </w:tc>
        <w:tc>
          <w:tcPr>
            <w:tcW w:w="3073" w:type="dxa"/>
            <w:tcBorders>
              <w:top w:val="single" w:sz="4" w:space="0" w:color="auto"/>
              <w:left w:val="single" w:sz="4" w:space="0" w:color="auto"/>
              <w:bottom w:val="nil"/>
              <w:right w:val="single" w:sz="4" w:space="0" w:color="auto"/>
            </w:tcBorders>
            <w:shd w:val="clear" w:color="auto" w:fill="auto"/>
            <w:vAlign w:val="center"/>
          </w:tcPr>
          <w:p w:rsidR="001857F9" w:rsidRPr="000D0F76" w:rsidRDefault="001857F9" w:rsidP="001857F9">
            <w:pPr>
              <w:spacing w:after="0"/>
              <w:jc w:val="center"/>
              <w:rPr>
                <w:rFonts w:cstheme="minorHAnsi"/>
                <w:i/>
              </w:rPr>
            </w:pPr>
          </w:p>
        </w:tc>
      </w:tr>
      <w:tr w:rsidR="001857F9" w:rsidRPr="001561CA" w:rsidTr="00B86987">
        <w:trPr>
          <w:trHeight w:val="315"/>
          <w:jc w:val="center"/>
        </w:trPr>
        <w:tc>
          <w:tcPr>
            <w:tcW w:w="1010" w:type="dxa"/>
            <w:shd w:val="clear" w:color="auto" w:fill="auto"/>
            <w:noWrap/>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2</w:t>
            </w:r>
          </w:p>
        </w:tc>
        <w:tc>
          <w:tcPr>
            <w:tcW w:w="4054" w:type="dxa"/>
            <w:shd w:val="clear" w:color="auto" w:fill="auto"/>
            <w:noWrap/>
            <w:hideMark/>
          </w:tcPr>
          <w:p w:rsidR="00851376" w:rsidRPr="00235A8D" w:rsidRDefault="001857F9" w:rsidP="00851376">
            <w:pPr>
              <w:pStyle w:val="NormalWeb"/>
              <w:spacing w:before="0" w:beforeAutospacing="0" w:after="0" w:afterAutospacing="0"/>
              <w:rPr>
                <w:rFonts w:asciiTheme="minorHAnsi" w:hAnsiTheme="minorHAnsi" w:cs="Arial"/>
                <w:color w:val="000000"/>
              </w:rPr>
            </w:pPr>
            <w:r w:rsidRPr="00716D11">
              <w:rPr>
                <w:rFonts w:ascii="Arial" w:hAnsi="Arial" w:cs="Arial"/>
                <w:sz w:val="22"/>
                <w:szCs w:val="22"/>
              </w:rPr>
              <w:br/>
            </w:r>
            <w:r w:rsidR="00851376">
              <w:rPr>
                <w:rFonts w:asciiTheme="minorHAnsi" w:hAnsiTheme="minorHAnsi" w:cs="Arial"/>
              </w:rPr>
              <w:t>01.02   Chemistry of Live</w:t>
            </w:r>
          </w:p>
          <w:p w:rsidR="00851376" w:rsidRPr="00CD7744" w:rsidRDefault="00851376" w:rsidP="00851376">
            <w:pPr>
              <w:pStyle w:val="NormalWeb"/>
              <w:spacing w:before="0" w:beforeAutospacing="0" w:after="0" w:afterAutospacing="0"/>
              <w:rPr>
                <w:rFonts w:asciiTheme="minorHAnsi" w:hAnsiTheme="minorHAnsi" w:cs="Arial"/>
                <w:b/>
              </w:rPr>
            </w:pPr>
            <w:r>
              <w:rPr>
                <w:color w:val="333333"/>
                <w:sz w:val="21"/>
                <w:szCs w:val="21"/>
              </w:rPr>
              <w:t xml:space="preserve"> </w:t>
            </w:r>
            <w:r w:rsidRPr="00CD7744">
              <w:rPr>
                <w:rFonts w:asciiTheme="minorHAnsi" w:hAnsiTheme="minorHAnsi" w:cs="Arial"/>
                <w:b/>
              </w:rPr>
              <w:t xml:space="preserve">01.02A Chemistry of Life Honors </w:t>
            </w:r>
          </w:p>
          <w:p w:rsidR="00235A8D" w:rsidRDefault="00235A8D" w:rsidP="00235A8D">
            <w:pPr>
              <w:pStyle w:val="NormalWeb"/>
              <w:spacing w:before="0" w:beforeAutospacing="0" w:after="0" w:afterAutospacing="0"/>
              <w:rPr>
                <w:rFonts w:asciiTheme="minorHAnsi" w:hAnsiTheme="minorHAnsi" w:cs="Arial"/>
              </w:rPr>
            </w:pPr>
          </w:p>
          <w:p w:rsidR="00235A8D" w:rsidRDefault="00235A8D" w:rsidP="00235A8D">
            <w:pPr>
              <w:pStyle w:val="NormalWeb"/>
              <w:spacing w:before="0" w:beforeAutospacing="0" w:after="0" w:afterAutospacing="0"/>
              <w:rPr>
                <w:rFonts w:asciiTheme="minorHAnsi" w:hAnsiTheme="minorHAnsi" w:cs="Arial"/>
              </w:rPr>
            </w:pPr>
          </w:p>
          <w:p w:rsidR="001857F9" w:rsidRPr="00217D1C" w:rsidRDefault="001857F9" w:rsidP="00235A8D">
            <w:pPr>
              <w:spacing w:after="0" w:line="240" w:lineRule="auto"/>
              <w:rPr>
                <w:rFonts w:cs="Arial"/>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8/26/2022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13</w:t>
            </w:r>
          </w:p>
        </w:tc>
        <w:tc>
          <w:tcPr>
            <w:tcW w:w="3073" w:type="dxa"/>
            <w:tcBorders>
              <w:top w:val="nil"/>
              <w:left w:val="single" w:sz="4" w:space="0" w:color="auto"/>
              <w:bottom w:val="nil"/>
              <w:right w:val="single" w:sz="4" w:space="0" w:color="auto"/>
            </w:tcBorders>
            <w:shd w:val="clear" w:color="auto" w:fill="auto"/>
            <w:vAlign w:val="center"/>
          </w:tcPr>
          <w:p w:rsidR="001857F9" w:rsidRPr="00FA7E04" w:rsidRDefault="001857F9" w:rsidP="001857F9">
            <w:pPr>
              <w:spacing w:after="0"/>
              <w:jc w:val="center"/>
              <w:rPr>
                <w:rFonts w:cs="Arial"/>
                <w:i/>
                <w:sz w:val="24"/>
                <w:szCs w:val="24"/>
              </w:rPr>
            </w:pPr>
            <w:r>
              <w:rPr>
                <w:rFonts w:cstheme="minorHAnsi"/>
              </w:rPr>
              <w:t>D</w:t>
            </w:r>
            <w:r w:rsidRPr="000D0F76">
              <w:rPr>
                <w:rFonts w:cstheme="minorHAnsi"/>
              </w:rPr>
              <w:t>escribe the scientific processes used by the scientific community for expanding knowledge, compare the structure and function of various types of microscopes, describe the properties of water, summarize theories of how life began on Earth.</w:t>
            </w:r>
          </w:p>
        </w:tc>
      </w:tr>
      <w:tr w:rsidR="001857F9" w:rsidRPr="001561CA" w:rsidTr="00B86987">
        <w:trPr>
          <w:trHeight w:val="315"/>
          <w:jc w:val="center"/>
        </w:trPr>
        <w:tc>
          <w:tcPr>
            <w:tcW w:w="1010" w:type="dxa"/>
            <w:shd w:val="clear" w:color="auto" w:fill="auto"/>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3</w:t>
            </w:r>
          </w:p>
        </w:tc>
        <w:tc>
          <w:tcPr>
            <w:tcW w:w="4054" w:type="dxa"/>
            <w:shd w:val="clear" w:color="auto" w:fill="auto"/>
            <w:noWrap/>
            <w:hideMark/>
          </w:tcPr>
          <w:p w:rsidR="00C664D8" w:rsidRDefault="00851376" w:rsidP="00C664D8">
            <w:pPr>
              <w:pStyle w:val="NormalWeb"/>
              <w:spacing w:before="0" w:beforeAutospacing="0" w:after="0" w:afterAutospacing="0"/>
              <w:rPr>
                <w:rFonts w:asciiTheme="minorHAnsi" w:hAnsiTheme="minorHAnsi" w:cs="Arial"/>
              </w:rPr>
            </w:pPr>
            <w:r>
              <w:rPr>
                <w:rFonts w:asciiTheme="minorHAnsi" w:hAnsiTheme="minorHAnsi" w:cs="Arial"/>
              </w:rPr>
              <w:t>01.03 Earth’s Early Atmosphere</w:t>
            </w:r>
          </w:p>
          <w:p w:rsidR="00C664D8" w:rsidRDefault="00C664D8" w:rsidP="00C664D8">
            <w:pPr>
              <w:pStyle w:val="NormalWeb"/>
              <w:spacing w:before="0" w:beforeAutospacing="0" w:after="0" w:afterAutospacing="0"/>
              <w:rPr>
                <w:rFonts w:asciiTheme="minorHAnsi" w:hAnsiTheme="minorHAnsi" w:cs="Arial"/>
              </w:rPr>
            </w:pPr>
            <w:r>
              <w:rPr>
                <w:rFonts w:asciiTheme="minorHAnsi" w:hAnsiTheme="minorHAnsi" w:cs="Arial"/>
              </w:rPr>
              <w:t>01.04 Module 1 DBA</w:t>
            </w:r>
          </w:p>
          <w:p w:rsidR="001857F9" w:rsidRPr="00132DC7" w:rsidRDefault="001857F9" w:rsidP="00851376">
            <w:pPr>
              <w:pStyle w:val="NormalWeb"/>
              <w:spacing w:before="0" w:beforeAutospacing="0" w:after="0" w:afterAutospacing="0"/>
              <w:rPr>
                <w:rFonts w:asciiTheme="minorHAnsi" w:hAnsiTheme="minorHAnsi" w:cs="Arial"/>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9/2/2022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19</w:t>
            </w:r>
          </w:p>
        </w:tc>
        <w:tc>
          <w:tcPr>
            <w:tcW w:w="3073" w:type="dxa"/>
            <w:tcBorders>
              <w:top w:val="nil"/>
              <w:left w:val="single" w:sz="4" w:space="0" w:color="auto"/>
              <w:bottom w:val="single" w:sz="4" w:space="0" w:color="auto"/>
              <w:right w:val="single" w:sz="4" w:space="0" w:color="auto"/>
            </w:tcBorders>
            <w:shd w:val="clear" w:color="auto" w:fill="auto"/>
            <w:vAlign w:val="center"/>
          </w:tcPr>
          <w:p w:rsidR="001857F9" w:rsidRPr="00FA7E04" w:rsidRDefault="001857F9" w:rsidP="001857F9">
            <w:pPr>
              <w:spacing w:after="0"/>
              <w:jc w:val="center"/>
              <w:rPr>
                <w:rFonts w:cs="Arial"/>
                <w:i/>
                <w:sz w:val="24"/>
                <w:szCs w:val="24"/>
              </w:rPr>
            </w:pPr>
          </w:p>
        </w:tc>
      </w:tr>
      <w:tr w:rsidR="001857F9" w:rsidRPr="001561CA" w:rsidTr="00235A8D">
        <w:trPr>
          <w:trHeight w:val="1223"/>
          <w:jc w:val="center"/>
        </w:trPr>
        <w:tc>
          <w:tcPr>
            <w:tcW w:w="1010" w:type="dxa"/>
            <w:shd w:val="clear" w:color="auto" w:fill="FFFFFF" w:themeFill="background1"/>
            <w:vAlign w:val="center"/>
            <w:hideMark/>
          </w:tcPr>
          <w:p w:rsidR="001857F9" w:rsidRPr="00235A8D" w:rsidRDefault="001857F9" w:rsidP="001857F9">
            <w:pPr>
              <w:spacing w:after="0" w:line="240" w:lineRule="auto"/>
              <w:jc w:val="center"/>
              <w:rPr>
                <w:rFonts w:eastAsia="Times New Roman" w:cs="Arial"/>
                <w:b/>
                <w:bCs/>
                <w:color w:val="000000"/>
              </w:rPr>
            </w:pPr>
            <w:r w:rsidRPr="00235A8D">
              <w:rPr>
                <w:rFonts w:eastAsia="Times New Roman" w:cs="Arial"/>
                <w:b/>
                <w:bCs/>
                <w:color w:val="000000"/>
              </w:rPr>
              <w:t>4</w:t>
            </w:r>
          </w:p>
        </w:tc>
        <w:tc>
          <w:tcPr>
            <w:tcW w:w="4054" w:type="dxa"/>
            <w:shd w:val="clear" w:color="auto" w:fill="FFFFFF" w:themeFill="background1"/>
            <w:noWrap/>
            <w:hideMark/>
          </w:tcPr>
          <w:p w:rsidR="00851376" w:rsidRDefault="00851376" w:rsidP="00851376">
            <w:pPr>
              <w:pStyle w:val="NormalWeb"/>
              <w:spacing w:before="0" w:beforeAutospacing="0" w:after="0" w:afterAutospacing="0"/>
              <w:rPr>
                <w:rFonts w:asciiTheme="minorHAnsi" w:hAnsiTheme="minorHAnsi" w:cs="Arial"/>
              </w:rPr>
            </w:pPr>
            <w:r>
              <w:rPr>
                <w:rFonts w:asciiTheme="minorHAnsi" w:hAnsiTheme="minorHAnsi" w:cs="Arial"/>
              </w:rPr>
              <w:t>01.05 Module 1 Exam</w:t>
            </w:r>
          </w:p>
          <w:p w:rsidR="001857F9" w:rsidRPr="00235A8D" w:rsidRDefault="00C664D8" w:rsidP="00851376">
            <w:pPr>
              <w:pStyle w:val="NormalWeb"/>
              <w:spacing w:before="0" w:beforeAutospacing="0" w:after="0" w:afterAutospacing="0"/>
              <w:rPr>
                <w:rFonts w:asciiTheme="minorHAnsi" w:hAnsiTheme="minorHAnsi" w:cs="Arial"/>
                <w:i/>
              </w:rPr>
            </w:pPr>
            <w:r>
              <w:rPr>
                <w:color w:val="333333"/>
                <w:sz w:val="21"/>
                <w:szCs w:val="21"/>
              </w:rPr>
              <w:t>02.00 Life’s Origins Checklist</w:t>
            </w: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7F9" w:rsidRPr="00235A8D" w:rsidRDefault="001857F9" w:rsidP="001857F9">
            <w:pPr>
              <w:jc w:val="center"/>
              <w:rPr>
                <w:rFonts w:ascii="Calibri" w:hAnsi="Calibri" w:cs="Calibri"/>
                <w:color w:val="000000"/>
              </w:rPr>
            </w:pPr>
            <w:r w:rsidRPr="00235A8D">
              <w:rPr>
                <w:rFonts w:ascii="Calibri" w:hAnsi="Calibri" w:cs="Calibri"/>
                <w:color w:val="000000"/>
              </w:rPr>
              <w:t>9/9/2022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1857F9" w:rsidRDefault="001857F9" w:rsidP="001857F9">
            <w:pPr>
              <w:jc w:val="center"/>
              <w:rPr>
                <w:rFonts w:ascii="Calibri" w:hAnsi="Calibri"/>
                <w:color w:val="000000"/>
              </w:rPr>
            </w:pPr>
            <w:r w:rsidRPr="00235A8D">
              <w:rPr>
                <w:rFonts w:ascii="Calibri" w:hAnsi="Calibri"/>
                <w:color w:val="000000"/>
              </w:rPr>
              <w:t>25</w:t>
            </w:r>
          </w:p>
        </w:tc>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7F9" w:rsidRPr="00662C34" w:rsidRDefault="001857F9" w:rsidP="001857F9">
            <w:pPr>
              <w:spacing w:after="0"/>
              <w:jc w:val="center"/>
              <w:rPr>
                <w:rFonts w:cstheme="minorHAnsi"/>
                <w:i/>
              </w:rPr>
            </w:pPr>
          </w:p>
        </w:tc>
      </w:tr>
      <w:tr w:rsidR="001857F9" w:rsidRPr="001561CA" w:rsidTr="00CA4413">
        <w:trPr>
          <w:trHeight w:val="315"/>
          <w:jc w:val="center"/>
        </w:trPr>
        <w:tc>
          <w:tcPr>
            <w:tcW w:w="1010" w:type="dxa"/>
            <w:shd w:val="clear" w:color="auto" w:fill="00B0F0"/>
            <w:vAlign w:val="center"/>
          </w:tcPr>
          <w:p w:rsidR="001857F9" w:rsidRPr="00157ACD" w:rsidRDefault="001857F9" w:rsidP="001857F9">
            <w:pPr>
              <w:spacing w:after="0" w:line="240" w:lineRule="auto"/>
              <w:jc w:val="center"/>
              <w:rPr>
                <w:rFonts w:eastAsia="Times New Roman" w:cs="Arial"/>
                <w:b/>
                <w:bCs/>
                <w:color w:val="000000"/>
              </w:rPr>
            </w:pPr>
          </w:p>
        </w:tc>
        <w:tc>
          <w:tcPr>
            <w:tcW w:w="4054" w:type="dxa"/>
            <w:shd w:val="clear" w:color="auto" w:fill="00B0F0"/>
            <w:noWrap/>
          </w:tcPr>
          <w:p w:rsidR="001857F9" w:rsidRPr="00470D1E" w:rsidRDefault="001857F9" w:rsidP="001857F9">
            <w:pPr>
              <w:pStyle w:val="NormalWeb"/>
              <w:rPr>
                <w:rFonts w:ascii="Arial" w:hAnsi="Arial" w:cs="Arial"/>
                <w:b/>
                <w:sz w:val="28"/>
                <w:szCs w:val="28"/>
              </w:rPr>
            </w:pPr>
            <w:r w:rsidRPr="00470D1E">
              <w:rPr>
                <w:rFonts w:ascii="Arial" w:hAnsi="Arial" w:cs="Arial"/>
                <w:b/>
                <w:sz w:val="28"/>
                <w:szCs w:val="28"/>
              </w:rPr>
              <w:t xml:space="preserve">Grace Period Ends </w:t>
            </w:r>
          </w:p>
        </w:tc>
        <w:tc>
          <w:tcPr>
            <w:tcW w:w="1681" w:type="dxa"/>
            <w:tcBorders>
              <w:top w:val="nil"/>
              <w:left w:val="single" w:sz="4" w:space="0" w:color="auto"/>
              <w:bottom w:val="single" w:sz="4" w:space="0" w:color="auto"/>
              <w:right w:val="single" w:sz="4" w:space="0" w:color="auto"/>
            </w:tcBorders>
            <w:shd w:val="clear" w:color="000000" w:fill="00B0F0"/>
            <w:noWrap/>
            <w:vAlign w:val="center"/>
          </w:tcPr>
          <w:p w:rsidR="001857F9" w:rsidRDefault="001857F9" w:rsidP="001857F9">
            <w:pPr>
              <w:jc w:val="center"/>
              <w:rPr>
                <w:rFonts w:ascii="Calibri" w:hAnsi="Calibri" w:cs="Calibri"/>
                <w:color w:val="000000"/>
              </w:rPr>
            </w:pPr>
            <w:r>
              <w:rPr>
                <w:rFonts w:ascii="Calibri" w:hAnsi="Calibri" w:cs="Calibri"/>
                <w:color w:val="000000"/>
              </w:rPr>
              <w:t>9/11/2022</w:t>
            </w:r>
          </w:p>
        </w:tc>
        <w:tc>
          <w:tcPr>
            <w:tcW w:w="1260" w:type="dxa"/>
            <w:tcBorders>
              <w:top w:val="nil"/>
              <w:left w:val="single" w:sz="4" w:space="0" w:color="auto"/>
              <w:bottom w:val="single" w:sz="4" w:space="0" w:color="auto"/>
              <w:right w:val="single" w:sz="4" w:space="0" w:color="auto"/>
            </w:tcBorders>
            <w:shd w:val="clear" w:color="000000" w:fill="00B0F0"/>
            <w:vAlign w:val="center"/>
          </w:tcPr>
          <w:p w:rsidR="001857F9" w:rsidRDefault="001857F9" w:rsidP="001857F9">
            <w:pPr>
              <w:jc w:val="center"/>
              <w:rPr>
                <w:rFonts w:ascii="Calibri" w:hAnsi="Calibri"/>
                <w:color w:val="000000"/>
              </w:rPr>
            </w:pPr>
            <w:r>
              <w:rPr>
                <w:rFonts w:ascii="Calibri" w:hAnsi="Calibri"/>
                <w:color w:val="000000"/>
              </w:rPr>
              <w:t> </w:t>
            </w:r>
          </w:p>
        </w:tc>
        <w:tc>
          <w:tcPr>
            <w:tcW w:w="3073" w:type="dxa"/>
            <w:tcBorders>
              <w:top w:val="single" w:sz="4" w:space="0" w:color="auto"/>
              <w:left w:val="single" w:sz="4" w:space="0" w:color="auto"/>
              <w:bottom w:val="single" w:sz="4" w:space="0" w:color="auto"/>
              <w:right w:val="single" w:sz="4" w:space="0" w:color="auto"/>
            </w:tcBorders>
            <w:shd w:val="clear" w:color="auto" w:fill="00B0F0"/>
            <w:vAlign w:val="center"/>
          </w:tcPr>
          <w:p w:rsidR="001857F9" w:rsidRPr="00662C34" w:rsidRDefault="00CD7744" w:rsidP="001857F9">
            <w:pPr>
              <w:spacing w:after="0"/>
              <w:jc w:val="center"/>
              <w:rPr>
                <w:rFonts w:cstheme="minorHAnsi"/>
              </w:rPr>
            </w:pPr>
            <w:r>
              <w:rPr>
                <w:rFonts w:cstheme="minorHAnsi"/>
              </w:rPr>
              <w:t xml:space="preserve">You must have the through 1.05 </w:t>
            </w:r>
            <w:r w:rsidR="001857F9">
              <w:rPr>
                <w:rFonts w:cstheme="minorHAnsi"/>
              </w:rPr>
              <w:t>or be 25% complete to stay in the course beyond your grace period</w:t>
            </w:r>
          </w:p>
        </w:tc>
      </w:tr>
      <w:tr w:rsidR="001857F9" w:rsidRPr="001561CA" w:rsidTr="00851376">
        <w:trPr>
          <w:trHeight w:val="315"/>
          <w:jc w:val="center"/>
        </w:trPr>
        <w:tc>
          <w:tcPr>
            <w:tcW w:w="1010" w:type="dxa"/>
            <w:tcBorders>
              <w:bottom w:val="single" w:sz="4" w:space="0" w:color="auto"/>
            </w:tcBorders>
            <w:shd w:val="clear" w:color="auto" w:fill="FFFFFF" w:themeFill="background1"/>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5</w:t>
            </w:r>
          </w:p>
        </w:tc>
        <w:tc>
          <w:tcPr>
            <w:tcW w:w="4054" w:type="dxa"/>
            <w:tcBorders>
              <w:bottom w:val="single" w:sz="4" w:space="0" w:color="auto"/>
            </w:tcBorders>
            <w:shd w:val="clear" w:color="auto" w:fill="FFFFFF" w:themeFill="background1"/>
            <w:noWrap/>
            <w:hideMark/>
          </w:tcPr>
          <w:p w:rsidR="00851376" w:rsidRDefault="00851376" w:rsidP="00851376">
            <w:pPr>
              <w:pStyle w:val="NormalWeb"/>
              <w:spacing w:before="0" w:beforeAutospacing="0" w:after="0" w:afterAutospacing="0"/>
              <w:rPr>
                <w:rFonts w:asciiTheme="minorHAnsi" w:hAnsiTheme="minorHAnsi" w:cs="Arial"/>
              </w:rPr>
            </w:pPr>
            <w:r w:rsidRPr="00716D11">
              <w:rPr>
                <w:rFonts w:ascii="Arial" w:hAnsi="Arial" w:cs="Arial"/>
                <w:sz w:val="22"/>
                <w:szCs w:val="22"/>
              </w:rPr>
              <w:br/>
            </w:r>
            <w:r>
              <w:rPr>
                <w:rFonts w:asciiTheme="minorHAnsi" w:hAnsiTheme="minorHAnsi" w:cs="Arial"/>
              </w:rPr>
              <w:t>02.01 Properties of Water</w:t>
            </w:r>
          </w:p>
          <w:p w:rsidR="00C664D8" w:rsidRDefault="00C664D8" w:rsidP="00C664D8">
            <w:pPr>
              <w:pStyle w:val="NormalWeb"/>
              <w:spacing w:before="0" w:beforeAutospacing="0" w:after="0" w:afterAutospacing="0"/>
              <w:rPr>
                <w:rFonts w:asciiTheme="minorHAnsi" w:hAnsiTheme="minorHAnsi" w:cs="Arial"/>
              </w:rPr>
            </w:pPr>
            <w:r>
              <w:rPr>
                <w:rFonts w:asciiTheme="minorHAnsi" w:hAnsiTheme="minorHAnsi" w:cs="Arial"/>
              </w:rPr>
              <w:t>02.02 Early Cells</w:t>
            </w:r>
          </w:p>
          <w:p w:rsidR="001857F9" w:rsidRPr="00662C34" w:rsidRDefault="001857F9" w:rsidP="00851376">
            <w:pPr>
              <w:pStyle w:val="NormalWeb"/>
              <w:spacing w:before="0" w:beforeAutospacing="0" w:after="0" w:afterAutospacing="0"/>
              <w:rPr>
                <w:rFonts w:asciiTheme="minorHAnsi" w:hAnsiTheme="minorHAnsi" w:cs="Arial"/>
                <w:i/>
              </w:rPr>
            </w:pP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7F9" w:rsidRDefault="001857F9" w:rsidP="001857F9">
            <w:pPr>
              <w:jc w:val="center"/>
              <w:rPr>
                <w:rFonts w:ascii="Calibri" w:hAnsi="Calibri" w:cs="Calibri"/>
                <w:color w:val="000000"/>
              </w:rPr>
            </w:pPr>
            <w:r>
              <w:rPr>
                <w:rFonts w:ascii="Calibri" w:hAnsi="Calibri" w:cs="Calibri"/>
                <w:color w:val="000000"/>
              </w:rPr>
              <w:t>9/16/2022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1857F9" w:rsidRDefault="001857F9" w:rsidP="001857F9">
            <w:pPr>
              <w:jc w:val="center"/>
              <w:rPr>
                <w:rFonts w:ascii="Calibri" w:hAnsi="Calibri"/>
                <w:color w:val="000000"/>
              </w:rPr>
            </w:pPr>
            <w:r>
              <w:rPr>
                <w:rFonts w:ascii="Calibri" w:hAnsi="Calibri"/>
                <w:color w:val="000000"/>
              </w:rPr>
              <w:t>31</w:t>
            </w:r>
          </w:p>
        </w:tc>
        <w:tc>
          <w:tcPr>
            <w:tcW w:w="30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7F9" w:rsidRPr="00662C34" w:rsidRDefault="001857F9" w:rsidP="001857F9">
            <w:pPr>
              <w:spacing w:after="0"/>
              <w:jc w:val="center"/>
              <w:rPr>
                <w:rFonts w:cs="Arial"/>
                <w:i/>
                <w:sz w:val="24"/>
                <w:szCs w:val="24"/>
              </w:rPr>
            </w:pPr>
            <w:r w:rsidRPr="00662C34">
              <w:rPr>
                <w:rFonts w:cstheme="minorHAnsi"/>
              </w:rPr>
              <w:t>Describe the development of the cell theory, important biochemical compounds and how they are used in the processes of photosynthesis, and cellular respiration, compare and contrast prokaryotic and eukaryotic cells.</w:t>
            </w:r>
          </w:p>
        </w:tc>
      </w:tr>
      <w:tr w:rsidR="001857F9" w:rsidRPr="001561CA" w:rsidTr="00851376">
        <w:trPr>
          <w:trHeight w:val="315"/>
          <w:jc w:val="center"/>
        </w:trPr>
        <w:tc>
          <w:tcPr>
            <w:tcW w:w="1010" w:type="dxa"/>
            <w:tcBorders>
              <w:top w:val="single" w:sz="4" w:space="0" w:color="auto"/>
              <w:bottom w:val="single" w:sz="4" w:space="0" w:color="auto"/>
            </w:tcBorders>
            <w:shd w:val="clear" w:color="auto" w:fill="FFFFFF" w:themeFill="background1"/>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6</w:t>
            </w:r>
          </w:p>
        </w:tc>
        <w:tc>
          <w:tcPr>
            <w:tcW w:w="4054" w:type="dxa"/>
            <w:tcBorders>
              <w:top w:val="single" w:sz="4" w:space="0" w:color="auto"/>
              <w:bottom w:val="single" w:sz="4" w:space="0" w:color="auto"/>
            </w:tcBorders>
            <w:shd w:val="clear" w:color="auto" w:fill="FFFFFF" w:themeFill="background1"/>
            <w:noWrap/>
            <w:hideMark/>
          </w:tcPr>
          <w:p w:rsidR="00C664D8" w:rsidRDefault="00851376" w:rsidP="00C664D8">
            <w:pPr>
              <w:pStyle w:val="NormalWeb"/>
              <w:spacing w:before="0" w:beforeAutospacing="0" w:after="0" w:afterAutospacing="0"/>
              <w:rPr>
                <w:rFonts w:asciiTheme="minorHAnsi" w:hAnsiTheme="minorHAnsi" w:cs="Arial"/>
              </w:rPr>
            </w:pPr>
            <w:r>
              <w:rPr>
                <w:rFonts w:asciiTheme="minorHAnsi" w:hAnsiTheme="minorHAnsi" w:cs="Arial"/>
              </w:rPr>
              <w:t>02.03 Cell Structure and Function</w:t>
            </w:r>
          </w:p>
          <w:p w:rsidR="00C664D8" w:rsidRPr="00CD7744" w:rsidRDefault="00C664D8" w:rsidP="00C664D8">
            <w:pPr>
              <w:pStyle w:val="NormalWeb"/>
              <w:spacing w:before="0" w:beforeAutospacing="0" w:after="0" w:afterAutospacing="0"/>
              <w:rPr>
                <w:rFonts w:asciiTheme="minorHAnsi" w:hAnsiTheme="minorHAnsi" w:cs="Arial"/>
                <w:b/>
              </w:rPr>
            </w:pPr>
            <w:r w:rsidRPr="00CD7744">
              <w:rPr>
                <w:rFonts w:asciiTheme="minorHAnsi" w:hAnsiTheme="minorHAnsi" w:cs="Arial"/>
                <w:b/>
              </w:rPr>
              <w:t>02.03A Cell Structure and Function Honors</w:t>
            </w:r>
          </w:p>
          <w:p w:rsidR="001857F9" w:rsidRPr="00851376" w:rsidRDefault="001857F9" w:rsidP="00541034">
            <w:pPr>
              <w:pStyle w:val="NormalWeb"/>
              <w:spacing w:before="0" w:beforeAutospacing="0" w:after="0" w:afterAutospacing="0"/>
              <w:rPr>
                <w:rFonts w:asciiTheme="minorHAnsi" w:hAnsiTheme="minorHAnsi" w:cs="Arial"/>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857F9" w:rsidRDefault="001857F9" w:rsidP="001857F9">
            <w:pPr>
              <w:jc w:val="center"/>
              <w:rPr>
                <w:rFonts w:ascii="Calibri" w:hAnsi="Calibri" w:cs="Calibri"/>
                <w:color w:val="000000"/>
              </w:rPr>
            </w:pPr>
            <w:r>
              <w:rPr>
                <w:rFonts w:ascii="Calibri" w:hAnsi="Calibri" w:cs="Calibri"/>
                <w:color w:val="000000"/>
              </w:rPr>
              <w:t>9/23/2022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7F9" w:rsidRDefault="001857F9" w:rsidP="001857F9">
            <w:pPr>
              <w:jc w:val="center"/>
              <w:rPr>
                <w:rFonts w:ascii="Calibri" w:hAnsi="Calibri"/>
                <w:color w:val="000000"/>
              </w:rPr>
            </w:pPr>
            <w:r>
              <w:rPr>
                <w:rFonts w:ascii="Calibri" w:hAnsi="Calibri"/>
                <w:color w:val="000000"/>
              </w:rPr>
              <w:t>38</w:t>
            </w:r>
          </w:p>
        </w:tc>
        <w:tc>
          <w:tcPr>
            <w:tcW w:w="3073" w:type="dxa"/>
            <w:vMerge/>
            <w:tcBorders>
              <w:top w:val="single" w:sz="4" w:space="0" w:color="auto"/>
              <w:left w:val="single" w:sz="4" w:space="0" w:color="auto"/>
              <w:bottom w:val="nil"/>
              <w:right w:val="single" w:sz="4" w:space="0" w:color="auto"/>
            </w:tcBorders>
            <w:shd w:val="clear" w:color="auto" w:fill="FFFFFF" w:themeFill="background1"/>
            <w:vAlign w:val="center"/>
          </w:tcPr>
          <w:p w:rsidR="001857F9" w:rsidRPr="00662C34" w:rsidRDefault="001857F9" w:rsidP="001857F9">
            <w:pPr>
              <w:spacing w:after="0"/>
              <w:jc w:val="center"/>
              <w:rPr>
                <w:rFonts w:cs="Arial"/>
                <w:i/>
                <w:sz w:val="24"/>
                <w:szCs w:val="24"/>
              </w:rPr>
            </w:pPr>
          </w:p>
        </w:tc>
      </w:tr>
      <w:tr w:rsidR="001857F9" w:rsidRPr="001561CA" w:rsidTr="00851376">
        <w:trPr>
          <w:trHeight w:val="746"/>
          <w:jc w:val="center"/>
        </w:trPr>
        <w:tc>
          <w:tcPr>
            <w:tcW w:w="1010" w:type="dxa"/>
            <w:tcBorders>
              <w:top w:val="single" w:sz="4" w:space="0" w:color="auto"/>
            </w:tcBorders>
            <w:shd w:val="clear" w:color="auto" w:fill="auto"/>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7</w:t>
            </w:r>
          </w:p>
        </w:tc>
        <w:tc>
          <w:tcPr>
            <w:tcW w:w="4054" w:type="dxa"/>
            <w:tcBorders>
              <w:top w:val="single" w:sz="4" w:space="0" w:color="auto"/>
            </w:tcBorders>
            <w:shd w:val="clear" w:color="auto" w:fill="auto"/>
            <w:noWrap/>
            <w:hideMark/>
          </w:tcPr>
          <w:p w:rsidR="00851376" w:rsidRDefault="00541034" w:rsidP="00851376">
            <w:pPr>
              <w:pStyle w:val="NormalWeb"/>
              <w:spacing w:before="0" w:beforeAutospacing="0" w:after="0" w:afterAutospacing="0"/>
              <w:rPr>
                <w:rFonts w:asciiTheme="minorHAnsi" w:hAnsiTheme="minorHAnsi" w:cs="Arial"/>
              </w:rPr>
            </w:pPr>
            <w:r>
              <w:rPr>
                <w:rFonts w:ascii="Arial" w:hAnsi="Arial" w:cs="Arial"/>
                <w:sz w:val="22"/>
                <w:szCs w:val="22"/>
              </w:rPr>
              <w:t xml:space="preserve"> </w:t>
            </w:r>
          </w:p>
          <w:p w:rsidR="00851376" w:rsidRDefault="00851376" w:rsidP="00851376">
            <w:pPr>
              <w:pStyle w:val="NormalWeb"/>
              <w:spacing w:before="0" w:beforeAutospacing="0" w:after="0" w:afterAutospacing="0"/>
              <w:rPr>
                <w:rFonts w:asciiTheme="minorHAnsi" w:hAnsiTheme="minorHAnsi" w:cs="Arial"/>
              </w:rPr>
            </w:pPr>
            <w:r>
              <w:rPr>
                <w:rFonts w:asciiTheme="minorHAnsi" w:hAnsiTheme="minorHAnsi" w:cs="Arial"/>
              </w:rPr>
              <w:t>02.04 Membrane Transport</w:t>
            </w:r>
          </w:p>
          <w:p w:rsidR="00C664D8" w:rsidRDefault="00C664D8" w:rsidP="00C664D8">
            <w:pPr>
              <w:pStyle w:val="NormalWeb"/>
              <w:spacing w:before="0" w:beforeAutospacing="0" w:after="0" w:afterAutospacing="0"/>
              <w:rPr>
                <w:rFonts w:asciiTheme="minorHAnsi" w:hAnsiTheme="minorHAnsi" w:cs="Arial"/>
              </w:rPr>
            </w:pPr>
            <w:r>
              <w:rPr>
                <w:rFonts w:asciiTheme="minorHAnsi" w:hAnsiTheme="minorHAnsi" w:cs="Arial"/>
              </w:rPr>
              <w:t>02.05 Cellular Energy</w:t>
            </w:r>
          </w:p>
          <w:p w:rsidR="001857F9" w:rsidRPr="00434575" w:rsidRDefault="001857F9" w:rsidP="001857F9">
            <w:pPr>
              <w:pStyle w:val="NormalWeb"/>
              <w:spacing w:before="0" w:beforeAutospacing="0" w:after="0" w:afterAutospacing="0"/>
              <w:rPr>
                <w:rFonts w:ascii="Arial" w:hAnsi="Arial" w:cs="Arial"/>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9/30/2022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44</w:t>
            </w:r>
          </w:p>
        </w:tc>
        <w:tc>
          <w:tcPr>
            <w:tcW w:w="3073" w:type="dxa"/>
            <w:vMerge w:val="restart"/>
            <w:tcBorders>
              <w:top w:val="nil"/>
              <w:left w:val="single" w:sz="4" w:space="0" w:color="auto"/>
              <w:right w:val="single" w:sz="4" w:space="0" w:color="auto"/>
            </w:tcBorders>
            <w:shd w:val="clear" w:color="auto" w:fill="auto"/>
            <w:vAlign w:val="center"/>
          </w:tcPr>
          <w:p w:rsidR="001857F9" w:rsidRPr="00662C34" w:rsidRDefault="001857F9" w:rsidP="001857F9">
            <w:pPr>
              <w:autoSpaceDE w:val="0"/>
              <w:autoSpaceDN w:val="0"/>
              <w:adjustRightInd w:val="0"/>
              <w:spacing w:before="100" w:after="100" w:line="240" w:lineRule="auto"/>
              <w:jc w:val="center"/>
              <w:rPr>
                <w:rFonts w:cs="Arial"/>
                <w:i/>
                <w:sz w:val="24"/>
                <w:szCs w:val="24"/>
              </w:rPr>
            </w:pPr>
          </w:p>
        </w:tc>
      </w:tr>
      <w:tr w:rsidR="001857F9" w:rsidRPr="001561CA" w:rsidTr="00B86987">
        <w:trPr>
          <w:trHeight w:val="1241"/>
          <w:jc w:val="center"/>
        </w:trPr>
        <w:tc>
          <w:tcPr>
            <w:tcW w:w="1010" w:type="dxa"/>
            <w:shd w:val="clear" w:color="auto" w:fill="auto"/>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lastRenderedPageBreak/>
              <w:t>8</w:t>
            </w:r>
          </w:p>
        </w:tc>
        <w:tc>
          <w:tcPr>
            <w:tcW w:w="4054" w:type="dxa"/>
            <w:shd w:val="clear" w:color="auto" w:fill="auto"/>
            <w:noWrap/>
            <w:hideMark/>
          </w:tcPr>
          <w:tbl>
            <w:tblPr>
              <w:tblW w:w="3838" w:type="dxa"/>
              <w:tblCellSpacing w:w="15" w:type="dxa"/>
              <w:tblCellMar>
                <w:top w:w="15" w:type="dxa"/>
                <w:left w:w="15" w:type="dxa"/>
                <w:bottom w:w="15" w:type="dxa"/>
                <w:right w:w="15" w:type="dxa"/>
              </w:tblCellMar>
              <w:tblLook w:val="04A0" w:firstRow="1" w:lastRow="0" w:firstColumn="1" w:lastColumn="0" w:noHBand="0" w:noVBand="1"/>
            </w:tblPr>
            <w:tblGrid>
              <w:gridCol w:w="3757"/>
              <w:gridCol w:w="81"/>
            </w:tblGrid>
            <w:tr w:rsidR="001857F9" w:rsidRPr="00662C34" w:rsidTr="00434575">
              <w:trPr>
                <w:trHeight w:val="1370"/>
                <w:tblCellSpacing w:w="15" w:type="dxa"/>
              </w:trPr>
              <w:tc>
                <w:tcPr>
                  <w:tcW w:w="0" w:type="auto"/>
                  <w:hideMark/>
                </w:tcPr>
                <w:p w:rsidR="00C664D8" w:rsidRDefault="00851376" w:rsidP="00C664D8">
                  <w:pPr>
                    <w:pStyle w:val="NormalWeb"/>
                    <w:spacing w:before="0" w:beforeAutospacing="0" w:after="0" w:afterAutospacing="0"/>
                    <w:rPr>
                      <w:rFonts w:asciiTheme="minorHAnsi" w:hAnsiTheme="minorHAnsi" w:cs="Arial"/>
                    </w:rPr>
                  </w:pPr>
                  <w:r>
                    <w:rPr>
                      <w:rFonts w:asciiTheme="minorHAnsi" w:hAnsiTheme="minorHAnsi" w:cs="Arial"/>
                    </w:rPr>
                    <w:t>02.06 Photosynthesis and Cellular Respiration</w:t>
                  </w:r>
                </w:p>
                <w:p w:rsidR="00C664D8" w:rsidRDefault="00C664D8" w:rsidP="00C664D8">
                  <w:pPr>
                    <w:pStyle w:val="NormalWeb"/>
                    <w:spacing w:before="0" w:beforeAutospacing="0" w:after="0" w:afterAutospacing="0"/>
                    <w:rPr>
                      <w:rFonts w:asciiTheme="minorHAnsi" w:hAnsiTheme="minorHAnsi" w:cs="Arial"/>
                    </w:rPr>
                  </w:pPr>
                  <w:r>
                    <w:rPr>
                      <w:rFonts w:asciiTheme="minorHAnsi" w:hAnsiTheme="minorHAnsi" w:cs="Arial"/>
                    </w:rPr>
                    <w:t>02.07 Module 2 Discussion Based Assessment</w:t>
                  </w:r>
                </w:p>
                <w:p w:rsidR="001857F9" w:rsidRPr="00662C34" w:rsidRDefault="001857F9" w:rsidP="001857F9">
                  <w:pPr>
                    <w:spacing w:after="0" w:line="240" w:lineRule="auto"/>
                    <w:rPr>
                      <w:rFonts w:eastAsia="Times New Roman" w:cs="Times New Roman"/>
                      <w:b/>
                      <w:bCs/>
                      <w:i/>
                      <w:sz w:val="24"/>
                      <w:szCs w:val="24"/>
                    </w:rPr>
                  </w:pPr>
                </w:p>
              </w:tc>
              <w:tc>
                <w:tcPr>
                  <w:tcW w:w="0" w:type="auto"/>
                  <w:hideMark/>
                </w:tcPr>
                <w:p w:rsidR="001857F9" w:rsidRPr="00541034" w:rsidRDefault="001857F9" w:rsidP="00851376">
                  <w:pPr>
                    <w:pStyle w:val="NormalWeb"/>
                    <w:spacing w:before="0" w:beforeAutospacing="0" w:after="0" w:afterAutospacing="0"/>
                    <w:rPr>
                      <w:rFonts w:ascii="Arial" w:hAnsi="Arial" w:cs="Arial"/>
                      <w:sz w:val="22"/>
                      <w:szCs w:val="22"/>
                    </w:rPr>
                  </w:pPr>
                </w:p>
              </w:tc>
            </w:tr>
          </w:tbl>
          <w:p w:rsidR="001857F9" w:rsidRPr="00662C34" w:rsidRDefault="001857F9" w:rsidP="001857F9">
            <w:pPr>
              <w:spacing w:after="0"/>
              <w:rPr>
                <w:i/>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10/7/2022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50</w:t>
            </w:r>
          </w:p>
        </w:tc>
        <w:tc>
          <w:tcPr>
            <w:tcW w:w="3073" w:type="dxa"/>
            <w:vMerge/>
            <w:tcBorders>
              <w:left w:val="single" w:sz="4" w:space="0" w:color="auto"/>
              <w:right w:val="single" w:sz="4" w:space="0" w:color="auto"/>
            </w:tcBorders>
            <w:shd w:val="clear" w:color="auto" w:fill="auto"/>
            <w:vAlign w:val="center"/>
          </w:tcPr>
          <w:p w:rsidR="001857F9" w:rsidRPr="00C34EA4" w:rsidRDefault="001857F9" w:rsidP="001857F9">
            <w:pPr>
              <w:autoSpaceDE w:val="0"/>
              <w:autoSpaceDN w:val="0"/>
              <w:adjustRightInd w:val="0"/>
              <w:spacing w:before="100" w:after="100" w:line="240" w:lineRule="auto"/>
              <w:jc w:val="center"/>
              <w:rPr>
                <w:rFonts w:ascii="Arial" w:eastAsia="Times New Roman" w:hAnsi="Arial" w:cs="Arial"/>
                <w:i/>
                <w:sz w:val="24"/>
                <w:szCs w:val="24"/>
              </w:rPr>
            </w:pPr>
          </w:p>
        </w:tc>
      </w:tr>
      <w:tr w:rsidR="001857F9" w:rsidRPr="001561CA" w:rsidTr="00CD7744">
        <w:trPr>
          <w:trHeight w:val="315"/>
          <w:jc w:val="center"/>
        </w:trPr>
        <w:tc>
          <w:tcPr>
            <w:tcW w:w="1010" w:type="dxa"/>
            <w:shd w:val="clear" w:color="auto" w:fill="auto"/>
            <w:vAlign w:val="center"/>
            <w:hideMark/>
          </w:tcPr>
          <w:p w:rsidR="001857F9" w:rsidRPr="00157ACD" w:rsidRDefault="001857F9" w:rsidP="001857F9">
            <w:pPr>
              <w:spacing w:after="0" w:line="240" w:lineRule="auto"/>
              <w:jc w:val="center"/>
              <w:rPr>
                <w:rFonts w:eastAsia="Times New Roman" w:cs="Arial"/>
                <w:b/>
                <w:bCs/>
                <w:color w:val="000000"/>
              </w:rPr>
            </w:pPr>
            <w:r w:rsidRPr="00157ACD">
              <w:rPr>
                <w:rFonts w:eastAsia="Times New Roman" w:cs="Arial"/>
                <w:b/>
                <w:bCs/>
                <w:color w:val="000000"/>
              </w:rPr>
              <w:t>9</w:t>
            </w:r>
          </w:p>
        </w:tc>
        <w:tc>
          <w:tcPr>
            <w:tcW w:w="4054" w:type="dxa"/>
            <w:shd w:val="clear" w:color="auto" w:fill="auto"/>
            <w:noWrap/>
            <w:hideMark/>
          </w:tcPr>
          <w:p w:rsidR="00851376" w:rsidRDefault="00851376" w:rsidP="00851376">
            <w:pPr>
              <w:pStyle w:val="NormalWeb"/>
              <w:spacing w:before="0" w:beforeAutospacing="0" w:after="0" w:afterAutospacing="0"/>
              <w:rPr>
                <w:rFonts w:asciiTheme="minorHAnsi" w:hAnsiTheme="minorHAnsi" w:cs="Arial"/>
              </w:rPr>
            </w:pPr>
            <w:r>
              <w:rPr>
                <w:rFonts w:cs="Arial"/>
              </w:rPr>
              <w:t xml:space="preserve"> </w:t>
            </w:r>
            <w:r w:rsidR="00541034" w:rsidRPr="00716D11">
              <w:rPr>
                <w:rFonts w:ascii="Arial" w:hAnsi="Arial" w:cs="Arial"/>
                <w:sz w:val="22"/>
                <w:szCs w:val="22"/>
              </w:rPr>
              <w:t xml:space="preserve"> </w:t>
            </w:r>
          </w:p>
          <w:p w:rsidR="00851376" w:rsidRDefault="00851376" w:rsidP="00851376">
            <w:pPr>
              <w:pStyle w:val="NormalWeb"/>
              <w:spacing w:before="0" w:beforeAutospacing="0" w:after="0" w:afterAutospacing="0"/>
              <w:rPr>
                <w:rFonts w:asciiTheme="minorHAnsi" w:hAnsiTheme="minorHAnsi" w:cs="Arial"/>
              </w:rPr>
            </w:pPr>
            <w:r>
              <w:rPr>
                <w:rFonts w:asciiTheme="minorHAnsi" w:hAnsiTheme="minorHAnsi" w:cs="Arial"/>
              </w:rPr>
              <w:t>02.08 Module 2 Exam</w:t>
            </w:r>
          </w:p>
          <w:p w:rsidR="00C664D8" w:rsidRPr="00CD7744" w:rsidRDefault="00C664D8" w:rsidP="00C664D8">
            <w:pPr>
              <w:pStyle w:val="NormalWeb"/>
              <w:spacing w:before="0" w:beforeAutospacing="0" w:after="0" w:afterAutospacing="0"/>
              <w:rPr>
                <w:rFonts w:asciiTheme="minorHAnsi" w:hAnsiTheme="minorHAnsi" w:cs="Arial"/>
                <w:b/>
              </w:rPr>
            </w:pPr>
            <w:r w:rsidRPr="00CD7744">
              <w:rPr>
                <w:rFonts w:asciiTheme="minorHAnsi" w:hAnsiTheme="minorHAnsi" w:cs="Arial"/>
                <w:b/>
              </w:rPr>
              <w:t>02.08A Module 2 Exam Honors</w:t>
            </w:r>
          </w:p>
          <w:p w:rsidR="001857F9" w:rsidRPr="00662C34" w:rsidRDefault="001857F9" w:rsidP="00541034">
            <w:pPr>
              <w:spacing w:after="0" w:line="240" w:lineRule="auto"/>
              <w:rPr>
                <w:i/>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1857F9" w:rsidRDefault="001857F9" w:rsidP="001857F9">
            <w:pPr>
              <w:jc w:val="center"/>
              <w:rPr>
                <w:rFonts w:ascii="Calibri" w:hAnsi="Calibri" w:cs="Calibri"/>
                <w:color w:val="000000"/>
              </w:rPr>
            </w:pPr>
            <w:r>
              <w:rPr>
                <w:rFonts w:ascii="Calibri" w:hAnsi="Calibri" w:cs="Calibri"/>
                <w:color w:val="000000"/>
              </w:rPr>
              <w:t>10/14/2022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56</w:t>
            </w:r>
          </w:p>
        </w:tc>
        <w:tc>
          <w:tcPr>
            <w:tcW w:w="3073" w:type="dxa"/>
            <w:vMerge/>
            <w:tcBorders>
              <w:left w:val="single" w:sz="4" w:space="0" w:color="auto"/>
              <w:bottom w:val="nil"/>
              <w:right w:val="single" w:sz="4" w:space="0" w:color="auto"/>
            </w:tcBorders>
            <w:shd w:val="clear" w:color="auto" w:fill="auto"/>
            <w:vAlign w:val="center"/>
          </w:tcPr>
          <w:p w:rsidR="001857F9" w:rsidRPr="00470D1E" w:rsidRDefault="001857F9" w:rsidP="001857F9">
            <w:pPr>
              <w:autoSpaceDE w:val="0"/>
              <w:autoSpaceDN w:val="0"/>
              <w:adjustRightInd w:val="0"/>
              <w:spacing w:before="100" w:after="100" w:line="240" w:lineRule="auto"/>
              <w:jc w:val="center"/>
              <w:rPr>
                <w:rFonts w:eastAsia="Calibri" w:cstheme="minorHAnsi"/>
              </w:rPr>
            </w:pPr>
          </w:p>
        </w:tc>
      </w:tr>
      <w:tr w:rsidR="001857F9" w:rsidRPr="001561CA" w:rsidTr="00CD7744">
        <w:trPr>
          <w:trHeight w:val="315"/>
          <w:jc w:val="center"/>
        </w:trPr>
        <w:tc>
          <w:tcPr>
            <w:tcW w:w="1010" w:type="dxa"/>
            <w:shd w:val="clear" w:color="auto" w:fill="auto"/>
            <w:vAlign w:val="center"/>
          </w:tcPr>
          <w:p w:rsidR="001857F9" w:rsidRPr="00157ACD" w:rsidRDefault="001857F9" w:rsidP="001857F9">
            <w:pPr>
              <w:spacing w:after="0" w:line="240" w:lineRule="auto"/>
              <w:jc w:val="center"/>
              <w:rPr>
                <w:rFonts w:eastAsia="Times New Roman" w:cs="Arial"/>
                <w:b/>
                <w:bCs/>
                <w:color w:val="000000"/>
              </w:rPr>
            </w:pPr>
            <w:r>
              <w:rPr>
                <w:rFonts w:eastAsia="Times New Roman" w:cs="Arial"/>
                <w:b/>
                <w:bCs/>
                <w:color w:val="000000"/>
              </w:rPr>
              <w:t>10</w:t>
            </w:r>
          </w:p>
        </w:tc>
        <w:tc>
          <w:tcPr>
            <w:tcW w:w="4054" w:type="dxa"/>
            <w:shd w:val="clear" w:color="auto" w:fill="auto"/>
            <w:noWrap/>
          </w:tcPr>
          <w:p w:rsidR="00C664D8" w:rsidRDefault="00851376" w:rsidP="001857F9">
            <w:pPr>
              <w:pStyle w:val="NormalWeb"/>
              <w:spacing w:before="0" w:beforeAutospacing="0" w:after="0" w:afterAutospacing="0"/>
              <w:rPr>
                <w:color w:val="333333"/>
                <w:sz w:val="21"/>
                <w:szCs w:val="21"/>
              </w:rPr>
            </w:pPr>
            <w:r>
              <w:rPr>
                <w:color w:val="333333"/>
                <w:sz w:val="21"/>
                <w:szCs w:val="21"/>
              </w:rPr>
              <w:t>03.00 Cell Reproduction Checklist</w:t>
            </w:r>
          </w:p>
          <w:p w:rsidR="001857F9" w:rsidRPr="00716D11" w:rsidRDefault="00C664D8" w:rsidP="001857F9">
            <w:pPr>
              <w:pStyle w:val="NormalWeb"/>
              <w:spacing w:before="0" w:beforeAutospacing="0" w:after="0" w:afterAutospacing="0"/>
              <w:rPr>
                <w:rFonts w:ascii="Arial" w:hAnsi="Arial" w:cs="Arial"/>
                <w:sz w:val="22"/>
                <w:szCs w:val="22"/>
              </w:rPr>
            </w:pPr>
            <w:r>
              <w:rPr>
                <w:rFonts w:asciiTheme="minorHAnsi" w:hAnsiTheme="minorHAnsi" w:cs="Arial"/>
              </w:rPr>
              <w:t>03.01 Cell Division</w:t>
            </w:r>
          </w:p>
        </w:tc>
        <w:tc>
          <w:tcPr>
            <w:tcW w:w="1681" w:type="dxa"/>
            <w:tcBorders>
              <w:top w:val="nil"/>
              <w:left w:val="single" w:sz="4" w:space="0" w:color="auto"/>
              <w:bottom w:val="single" w:sz="4" w:space="0" w:color="auto"/>
              <w:right w:val="single" w:sz="4" w:space="0" w:color="auto"/>
            </w:tcBorders>
            <w:shd w:val="clear" w:color="auto" w:fill="auto"/>
            <w:noWrap/>
            <w:vAlign w:val="center"/>
          </w:tcPr>
          <w:p w:rsidR="001857F9" w:rsidRDefault="001857F9" w:rsidP="001857F9">
            <w:pPr>
              <w:jc w:val="center"/>
              <w:rPr>
                <w:rFonts w:ascii="Calibri" w:hAnsi="Calibri" w:cs="Calibri"/>
                <w:color w:val="000000"/>
              </w:rPr>
            </w:pPr>
            <w:r>
              <w:rPr>
                <w:rFonts w:ascii="Calibri" w:hAnsi="Calibri" w:cs="Calibri"/>
                <w:color w:val="000000"/>
              </w:rPr>
              <w:t>10/21/2022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1857F9" w:rsidRDefault="001857F9" w:rsidP="001857F9">
            <w:pPr>
              <w:jc w:val="center"/>
              <w:rPr>
                <w:rFonts w:ascii="Calibri" w:hAnsi="Calibri"/>
                <w:color w:val="000000"/>
              </w:rPr>
            </w:pPr>
            <w:r>
              <w:rPr>
                <w:rFonts w:ascii="Calibri" w:hAnsi="Calibri"/>
                <w:color w:val="000000"/>
              </w:rPr>
              <w:t>63</w:t>
            </w:r>
          </w:p>
        </w:tc>
        <w:tc>
          <w:tcPr>
            <w:tcW w:w="3073" w:type="dxa"/>
            <w:tcBorders>
              <w:top w:val="nil"/>
              <w:left w:val="single" w:sz="4" w:space="0" w:color="auto"/>
              <w:bottom w:val="single" w:sz="4" w:space="0" w:color="auto"/>
              <w:right w:val="single" w:sz="4" w:space="0" w:color="auto"/>
            </w:tcBorders>
            <w:shd w:val="clear" w:color="auto" w:fill="auto"/>
            <w:vAlign w:val="center"/>
          </w:tcPr>
          <w:p w:rsidR="001857F9" w:rsidRPr="00C34EA4" w:rsidRDefault="001857F9" w:rsidP="001857F9">
            <w:pPr>
              <w:jc w:val="center"/>
              <w:rPr>
                <w:i/>
                <w:sz w:val="24"/>
                <w:szCs w:val="24"/>
              </w:rPr>
            </w:pPr>
          </w:p>
        </w:tc>
      </w:tr>
      <w:tr w:rsidR="00CD7744" w:rsidRPr="001561CA" w:rsidTr="00CD7744">
        <w:trPr>
          <w:trHeight w:val="1421"/>
          <w:jc w:val="center"/>
        </w:trPr>
        <w:tc>
          <w:tcPr>
            <w:tcW w:w="1010" w:type="dxa"/>
            <w:shd w:val="clear" w:color="auto" w:fill="auto"/>
            <w:vAlign w:val="center"/>
          </w:tcPr>
          <w:p w:rsidR="00CD7744" w:rsidRDefault="00CD7744" w:rsidP="00CD7744">
            <w:pPr>
              <w:spacing w:after="0" w:line="240" w:lineRule="auto"/>
              <w:jc w:val="center"/>
              <w:rPr>
                <w:rFonts w:eastAsia="Times New Roman" w:cs="Arial"/>
                <w:b/>
                <w:bCs/>
                <w:color w:val="000000"/>
              </w:rPr>
            </w:pPr>
            <w:r>
              <w:rPr>
                <w:rFonts w:eastAsia="Times New Roman" w:cs="Arial"/>
                <w:b/>
                <w:bCs/>
                <w:color w:val="000000"/>
              </w:rPr>
              <w:t>11</w:t>
            </w:r>
          </w:p>
        </w:tc>
        <w:tc>
          <w:tcPr>
            <w:tcW w:w="4054" w:type="dxa"/>
            <w:shd w:val="clear" w:color="auto" w:fill="auto"/>
            <w:noWrap/>
          </w:tcPr>
          <w:p w:rsidR="00CD7744" w:rsidRDefault="00CD7744" w:rsidP="00CD7744">
            <w:pPr>
              <w:pStyle w:val="NormalWeb"/>
              <w:spacing w:before="0" w:beforeAutospacing="0" w:after="0" w:afterAutospacing="0"/>
              <w:rPr>
                <w:rFonts w:asciiTheme="minorHAnsi" w:hAnsiTheme="minorHAnsi" w:cs="Arial"/>
              </w:rPr>
            </w:pPr>
            <w:r>
              <w:rPr>
                <w:rFonts w:ascii="Arial" w:hAnsi="Arial" w:cs="Arial"/>
                <w:sz w:val="22"/>
                <w:szCs w:val="22"/>
              </w:rPr>
              <w:t xml:space="preserve"> </w:t>
            </w:r>
          </w:p>
          <w:p w:rsidR="00CD7744" w:rsidRDefault="00CD7744" w:rsidP="00CD7744">
            <w:pPr>
              <w:pStyle w:val="NormalWeb"/>
              <w:spacing w:before="0" w:beforeAutospacing="0" w:after="0" w:afterAutospacing="0"/>
              <w:rPr>
                <w:rFonts w:asciiTheme="minorHAnsi" w:hAnsiTheme="minorHAnsi" w:cs="Arial"/>
              </w:rPr>
            </w:pPr>
          </w:p>
          <w:p w:rsidR="00CD7744" w:rsidRPr="00CD7744" w:rsidRDefault="00CD7744" w:rsidP="00CD7744">
            <w:pPr>
              <w:pStyle w:val="NormalWeb"/>
              <w:spacing w:before="0" w:beforeAutospacing="0" w:after="0" w:afterAutospacing="0"/>
              <w:rPr>
                <w:rFonts w:asciiTheme="minorHAnsi" w:hAnsiTheme="minorHAnsi" w:cs="Arial"/>
                <w:b/>
              </w:rPr>
            </w:pPr>
            <w:r w:rsidRPr="00CD7744">
              <w:rPr>
                <w:rFonts w:asciiTheme="minorHAnsi" w:hAnsiTheme="minorHAnsi" w:cs="Arial"/>
                <w:b/>
              </w:rPr>
              <w:t>03.01A Cell Division Honors</w:t>
            </w:r>
          </w:p>
          <w:p w:rsidR="00CD7744" w:rsidRDefault="00CD7744" w:rsidP="00CD7744">
            <w:pPr>
              <w:pStyle w:val="NormalWeb"/>
              <w:spacing w:before="0" w:beforeAutospacing="0" w:after="0" w:afterAutospacing="0"/>
              <w:rPr>
                <w:rFonts w:asciiTheme="minorHAnsi" w:hAnsiTheme="minorHAnsi" w:cs="Arial"/>
              </w:rPr>
            </w:pPr>
            <w:r>
              <w:rPr>
                <w:rFonts w:asciiTheme="minorHAnsi" w:hAnsiTheme="minorHAnsi" w:cs="Arial"/>
              </w:rPr>
              <w:t>03.02 DNA Replication</w:t>
            </w:r>
          </w:p>
          <w:p w:rsidR="00CD7744" w:rsidRPr="00716D11" w:rsidRDefault="00CD7744" w:rsidP="00CD7744">
            <w:pPr>
              <w:pStyle w:val="NormalWeb"/>
              <w:rPr>
                <w:rFonts w:ascii="Arial" w:hAnsi="Arial" w:cs="Arial"/>
                <w:sz w:val="22"/>
                <w:szCs w:val="22"/>
              </w:rPr>
            </w:pPr>
          </w:p>
        </w:tc>
        <w:tc>
          <w:tcPr>
            <w:tcW w:w="1681" w:type="dxa"/>
            <w:tcBorders>
              <w:top w:val="nil"/>
              <w:left w:val="single" w:sz="4" w:space="0" w:color="auto"/>
              <w:bottom w:val="single" w:sz="4" w:space="0" w:color="auto"/>
              <w:right w:val="single" w:sz="4" w:space="0" w:color="auto"/>
            </w:tcBorders>
            <w:shd w:val="clear" w:color="auto" w:fill="auto"/>
            <w:noWrap/>
            <w:vAlign w:val="center"/>
          </w:tcPr>
          <w:p w:rsidR="00CD7744" w:rsidRDefault="00CD7744" w:rsidP="00CD7744">
            <w:pPr>
              <w:jc w:val="center"/>
              <w:rPr>
                <w:rFonts w:ascii="Calibri" w:hAnsi="Calibri" w:cs="Calibri"/>
                <w:color w:val="000000"/>
              </w:rPr>
            </w:pPr>
            <w:r>
              <w:rPr>
                <w:rFonts w:ascii="Calibri" w:hAnsi="Calibri" w:cs="Calibri"/>
                <w:color w:val="000000"/>
              </w:rPr>
              <w:t>10/28/2022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CD7744" w:rsidRDefault="00CD7744" w:rsidP="00CD7744">
            <w:pPr>
              <w:jc w:val="center"/>
              <w:rPr>
                <w:rFonts w:ascii="Calibri" w:hAnsi="Calibri"/>
                <w:color w:val="000000"/>
              </w:rPr>
            </w:pPr>
            <w:r>
              <w:rPr>
                <w:rFonts w:ascii="Calibri" w:hAnsi="Calibri"/>
                <w:color w:val="000000"/>
              </w:rPr>
              <w:t>69</w:t>
            </w:r>
          </w:p>
        </w:tc>
        <w:tc>
          <w:tcPr>
            <w:tcW w:w="3073" w:type="dxa"/>
            <w:tcBorders>
              <w:top w:val="single" w:sz="4" w:space="0" w:color="auto"/>
              <w:left w:val="single" w:sz="4" w:space="0" w:color="auto"/>
              <w:bottom w:val="single" w:sz="4" w:space="0" w:color="auto"/>
              <w:right w:val="single" w:sz="4" w:space="0" w:color="auto"/>
            </w:tcBorders>
            <w:shd w:val="clear" w:color="auto" w:fill="auto"/>
            <w:vAlign w:val="center"/>
          </w:tcPr>
          <w:p w:rsidR="00CD7744" w:rsidRPr="00662C34" w:rsidRDefault="00CD7744" w:rsidP="00CD7744">
            <w:pPr>
              <w:autoSpaceDE w:val="0"/>
              <w:autoSpaceDN w:val="0"/>
              <w:adjustRightInd w:val="0"/>
              <w:spacing w:before="100" w:after="100" w:line="240" w:lineRule="auto"/>
              <w:jc w:val="center"/>
              <w:rPr>
                <w:rFonts w:cs="Arial"/>
                <w:i/>
                <w:sz w:val="24"/>
                <w:szCs w:val="24"/>
              </w:rPr>
            </w:pPr>
            <w:r w:rsidRPr="00662C34">
              <w:rPr>
                <w:rFonts w:eastAsia="Calibri" w:cstheme="minorHAnsi"/>
              </w:rPr>
              <w:t>Describe the stages of the cell cycle including the difference between mitosis and meiosis, summarize Mendel's experiments and the development of field of Genetics, describe the structure of DNA, and RNA, and the processes involved in their replication, transcription and translation, describe the impact biotechnology makes on individuals, society, and the environment.</w:t>
            </w:r>
          </w:p>
        </w:tc>
      </w:tr>
      <w:tr w:rsidR="00CD7744" w:rsidRPr="001561CA" w:rsidTr="00541034">
        <w:trPr>
          <w:trHeight w:val="315"/>
          <w:jc w:val="center"/>
        </w:trPr>
        <w:tc>
          <w:tcPr>
            <w:tcW w:w="1010" w:type="dxa"/>
            <w:shd w:val="clear" w:color="auto" w:fill="FFFFFF" w:themeFill="background1"/>
            <w:vAlign w:val="center"/>
            <w:hideMark/>
          </w:tcPr>
          <w:p w:rsidR="00CD7744" w:rsidRPr="00157ACD" w:rsidRDefault="00CD7744" w:rsidP="00CD7744">
            <w:pPr>
              <w:spacing w:after="0" w:line="240" w:lineRule="auto"/>
              <w:jc w:val="center"/>
              <w:rPr>
                <w:rFonts w:eastAsia="Times New Roman" w:cs="Arial"/>
                <w:b/>
                <w:bCs/>
                <w:color w:val="000000"/>
              </w:rPr>
            </w:pPr>
            <w:r>
              <w:rPr>
                <w:rFonts w:eastAsia="Times New Roman" w:cs="Arial"/>
                <w:b/>
                <w:bCs/>
                <w:color w:val="000000"/>
              </w:rPr>
              <w:t>12</w:t>
            </w:r>
          </w:p>
        </w:tc>
        <w:tc>
          <w:tcPr>
            <w:tcW w:w="4054" w:type="dxa"/>
            <w:shd w:val="clear" w:color="auto" w:fill="FFFFFF" w:themeFill="background1"/>
            <w:noWrap/>
            <w:hideMark/>
          </w:tcPr>
          <w:p w:rsidR="00CD7744" w:rsidRDefault="00CD7744" w:rsidP="00CD7744">
            <w:pPr>
              <w:spacing w:before="100" w:beforeAutospacing="1" w:after="100" w:afterAutospacing="1" w:line="240" w:lineRule="auto"/>
              <w:rPr>
                <w:rFonts w:cs="Arial"/>
              </w:rPr>
            </w:pPr>
            <w:r>
              <w:rPr>
                <w:rFonts w:cs="Arial"/>
              </w:rPr>
              <w:t>03.03 Protein Synthesis</w:t>
            </w:r>
          </w:p>
          <w:p w:rsidR="00CD7744" w:rsidRPr="00662C34" w:rsidRDefault="00CD7744" w:rsidP="00CD7744">
            <w:pPr>
              <w:spacing w:before="100" w:beforeAutospacing="1" w:after="100" w:afterAutospacing="1" w:line="240" w:lineRule="auto"/>
              <w:rPr>
                <w:rFonts w:eastAsia="Times New Roman" w:cs="Times New Roman"/>
                <w:i/>
                <w:sz w:val="24"/>
                <w:szCs w:val="24"/>
              </w:rPr>
            </w:pPr>
            <w:r>
              <w:rPr>
                <w:rFonts w:cs="Arial"/>
              </w:rPr>
              <w:t>03.04 Mutations</w:t>
            </w: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7744" w:rsidRDefault="00CD7744" w:rsidP="00CD7744">
            <w:pPr>
              <w:jc w:val="center"/>
              <w:rPr>
                <w:rFonts w:ascii="Calibri" w:hAnsi="Calibri" w:cs="Calibri"/>
                <w:color w:val="000000"/>
              </w:rPr>
            </w:pPr>
            <w:r>
              <w:rPr>
                <w:rFonts w:ascii="Calibri" w:hAnsi="Calibri" w:cs="Calibri"/>
                <w:color w:val="000000"/>
              </w:rPr>
              <w:t>11/4/2022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CD7744" w:rsidRDefault="00CD7744" w:rsidP="00CD7744">
            <w:pPr>
              <w:jc w:val="center"/>
              <w:rPr>
                <w:rFonts w:ascii="Calibri" w:hAnsi="Calibri"/>
                <w:color w:val="000000"/>
              </w:rPr>
            </w:pPr>
            <w:r>
              <w:rPr>
                <w:rFonts w:ascii="Calibri" w:hAnsi="Calibri"/>
                <w:color w:val="000000"/>
              </w:rPr>
              <w:t>75</w:t>
            </w:r>
          </w:p>
        </w:tc>
        <w:tc>
          <w:tcPr>
            <w:tcW w:w="3073" w:type="dxa"/>
            <w:tcBorders>
              <w:top w:val="single" w:sz="4" w:space="0" w:color="auto"/>
              <w:left w:val="single" w:sz="4" w:space="0" w:color="auto"/>
              <w:bottom w:val="nil"/>
              <w:right w:val="single" w:sz="4" w:space="0" w:color="auto"/>
            </w:tcBorders>
            <w:shd w:val="clear" w:color="auto" w:fill="FFFFFF" w:themeFill="background1"/>
            <w:vAlign w:val="center"/>
          </w:tcPr>
          <w:p w:rsidR="00CD7744" w:rsidRPr="00662C34" w:rsidRDefault="00CD7744" w:rsidP="00CD7744">
            <w:pPr>
              <w:spacing w:after="0"/>
              <w:jc w:val="center"/>
              <w:rPr>
                <w:rFonts w:cstheme="minorHAnsi"/>
                <w:i/>
              </w:rPr>
            </w:pPr>
          </w:p>
        </w:tc>
      </w:tr>
      <w:tr w:rsidR="00CD7744" w:rsidRPr="001561CA" w:rsidTr="00541034">
        <w:trPr>
          <w:trHeight w:val="315"/>
          <w:jc w:val="center"/>
        </w:trPr>
        <w:tc>
          <w:tcPr>
            <w:tcW w:w="1010" w:type="dxa"/>
            <w:shd w:val="clear" w:color="auto" w:fill="FFFFFF" w:themeFill="background1"/>
            <w:vAlign w:val="center"/>
            <w:hideMark/>
          </w:tcPr>
          <w:p w:rsidR="00CD7744" w:rsidRPr="00157ACD" w:rsidRDefault="00CD7744" w:rsidP="00CD7744">
            <w:pPr>
              <w:spacing w:after="0" w:line="240" w:lineRule="auto"/>
              <w:jc w:val="center"/>
              <w:rPr>
                <w:rFonts w:eastAsia="Times New Roman" w:cs="Arial"/>
                <w:b/>
                <w:bCs/>
                <w:color w:val="000000"/>
              </w:rPr>
            </w:pPr>
            <w:r>
              <w:rPr>
                <w:rFonts w:eastAsia="Times New Roman" w:cs="Arial"/>
                <w:b/>
                <w:bCs/>
                <w:color w:val="000000"/>
              </w:rPr>
              <w:t>13</w:t>
            </w:r>
          </w:p>
        </w:tc>
        <w:tc>
          <w:tcPr>
            <w:tcW w:w="4054" w:type="dxa"/>
            <w:shd w:val="clear" w:color="auto" w:fill="FFFFFF" w:themeFill="background1"/>
            <w:noWrap/>
            <w:hideMark/>
          </w:tcPr>
          <w:p w:rsidR="00CD7744" w:rsidRDefault="00CD7744" w:rsidP="00CD7744">
            <w:pPr>
              <w:pStyle w:val="NormalWeb"/>
              <w:spacing w:before="0" w:beforeAutospacing="0" w:after="0" w:afterAutospacing="0"/>
              <w:rPr>
                <w:rFonts w:asciiTheme="minorHAnsi" w:hAnsiTheme="minorHAnsi" w:cs="Arial"/>
              </w:rPr>
            </w:pPr>
            <w:r>
              <w:rPr>
                <w:rFonts w:ascii="Arial" w:hAnsi="Arial" w:cs="Arial"/>
                <w:sz w:val="22"/>
                <w:szCs w:val="22"/>
              </w:rPr>
              <w:t xml:space="preserve"> </w:t>
            </w:r>
          </w:p>
          <w:p w:rsidR="00CD7744" w:rsidRDefault="00CD7744" w:rsidP="00CD7744">
            <w:pPr>
              <w:pStyle w:val="NormalWeb"/>
              <w:spacing w:before="0" w:beforeAutospacing="0" w:after="0" w:afterAutospacing="0"/>
              <w:rPr>
                <w:rFonts w:ascii="Arial" w:hAnsi="Arial" w:cs="Arial"/>
                <w:sz w:val="22"/>
                <w:szCs w:val="22"/>
              </w:rPr>
            </w:pPr>
            <w:r>
              <w:rPr>
                <w:rFonts w:asciiTheme="minorHAnsi" w:hAnsiTheme="minorHAnsi" w:cs="Arial"/>
              </w:rPr>
              <w:t>03.05 Meiosis</w:t>
            </w:r>
            <w:r w:rsidRPr="00716D11">
              <w:rPr>
                <w:rFonts w:ascii="Arial" w:hAnsi="Arial" w:cs="Arial"/>
                <w:sz w:val="22"/>
                <w:szCs w:val="22"/>
              </w:rPr>
              <w:t xml:space="preserve"> </w:t>
            </w:r>
          </w:p>
          <w:p w:rsidR="00CD7744" w:rsidRPr="00662C34" w:rsidRDefault="00CD7744" w:rsidP="00CD7744">
            <w:pPr>
              <w:pStyle w:val="NormalWeb"/>
              <w:rPr>
                <w:rFonts w:asciiTheme="minorHAnsi" w:hAnsiTheme="minorHAnsi" w:cs="Arial"/>
                <w:i/>
              </w:rPr>
            </w:pPr>
            <w:r>
              <w:rPr>
                <w:rFonts w:asciiTheme="minorHAnsi" w:hAnsiTheme="minorHAnsi" w:cs="Arial"/>
              </w:rPr>
              <w:t>03.06 Mendel</w:t>
            </w: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7744" w:rsidRDefault="00CD7744" w:rsidP="00CD7744">
            <w:pPr>
              <w:jc w:val="center"/>
              <w:rPr>
                <w:rFonts w:ascii="Calibri" w:hAnsi="Calibri" w:cs="Calibri"/>
                <w:color w:val="000000"/>
              </w:rPr>
            </w:pPr>
            <w:r>
              <w:rPr>
                <w:rFonts w:ascii="Calibri" w:hAnsi="Calibri" w:cs="Calibri"/>
                <w:color w:val="000000"/>
              </w:rPr>
              <w:t>11/11/2022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CD7744" w:rsidRDefault="00CD7744" w:rsidP="00CD7744">
            <w:pPr>
              <w:jc w:val="center"/>
              <w:rPr>
                <w:rFonts w:ascii="Calibri" w:hAnsi="Calibri"/>
                <w:color w:val="000000"/>
              </w:rPr>
            </w:pPr>
            <w:r>
              <w:rPr>
                <w:rFonts w:ascii="Calibri" w:hAnsi="Calibri"/>
                <w:color w:val="000000"/>
              </w:rPr>
              <w:t>81</w:t>
            </w:r>
          </w:p>
        </w:tc>
        <w:tc>
          <w:tcPr>
            <w:tcW w:w="3073" w:type="dxa"/>
            <w:tcBorders>
              <w:top w:val="nil"/>
              <w:left w:val="single" w:sz="4" w:space="0" w:color="auto"/>
              <w:bottom w:val="nil"/>
              <w:right w:val="single" w:sz="4" w:space="0" w:color="auto"/>
            </w:tcBorders>
            <w:shd w:val="clear" w:color="auto" w:fill="FFFFFF" w:themeFill="background1"/>
            <w:vAlign w:val="center"/>
          </w:tcPr>
          <w:p w:rsidR="00CD7744" w:rsidRPr="00662C34" w:rsidRDefault="00CD7744" w:rsidP="00CD7744">
            <w:pPr>
              <w:autoSpaceDE w:val="0"/>
              <w:autoSpaceDN w:val="0"/>
              <w:adjustRightInd w:val="0"/>
              <w:spacing w:before="100" w:after="100" w:line="240" w:lineRule="auto"/>
              <w:jc w:val="center"/>
              <w:rPr>
                <w:rFonts w:cs="Arial"/>
                <w:i/>
                <w:sz w:val="24"/>
                <w:szCs w:val="24"/>
              </w:rPr>
            </w:pPr>
          </w:p>
        </w:tc>
      </w:tr>
      <w:tr w:rsidR="00CD7744" w:rsidRPr="001561CA" w:rsidTr="00541034">
        <w:trPr>
          <w:trHeight w:val="315"/>
          <w:jc w:val="center"/>
        </w:trPr>
        <w:tc>
          <w:tcPr>
            <w:tcW w:w="1010" w:type="dxa"/>
            <w:shd w:val="clear" w:color="auto" w:fill="FFFFFF" w:themeFill="background1"/>
            <w:vAlign w:val="center"/>
            <w:hideMark/>
          </w:tcPr>
          <w:p w:rsidR="00CD7744" w:rsidRPr="00157ACD" w:rsidRDefault="00CD7744" w:rsidP="00CD7744">
            <w:pPr>
              <w:spacing w:after="0" w:line="240" w:lineRule="auto"/>
              <w:jc w:val="center"/>
              <w:rPr>
                <w:rFonts w:eastAsia="Times New Roman" w:cs="Arial"/>
                <w:b/>
                <w:bCs/>
                <w:color w:val="000000"/>
              </w:rPr>
            </w:pPr>
            <w:r>
              <w:rPr>
                <w:rFonts w:eastAsia="Times New Roman" w:cs="Arial"/>
                <w:b/>
                <w:bCs/>
                <w:color w:val="000000"/>
              </w:rPr>
              <w:t>14</w:t>
            </w:r>
          </w:p>
        </w:tc>
        <w:tc>
          <w:tcPr>
            <w:tcW w:w="4054" w:type="dxa"/>
            <w:shd w:val="clear" w:color="auto" w:fill="FFFFFF" w:themeFill="background1"/>
            <w:noWrap/>
            <w:hideMark/>
          </w:tcPr>
          <w:p w:rsidR="00CD7744" w:rsidRDefault="00CD7744" w:rsidP="00CD7744">
            <w:pPr>
              <w:pStyle w:val="NormalWeb"/>
              <w:spacing w:before="0" w:beforeAutospacing="0" w:after="0" w:afterAutospacing="0"/>
              <w:rPr>
                <w:rFonts w:asciiTheme="minorHAnsi" w:hAnsiTheme="minorHAnsi" w:cs="Arial"/>
              </w:rPr>
            </w:pPr>
            <w:r>
              <w:rPr>
                <w:rFonts w:ascii="Arial" w:hAnsi="Arial" w:cs="Arial"/>
                <w:sz w:val="22"/>
                <w:szCs w:val="22"/>
              </w:rPr>
              <w:t xml:space="preserve"> </w:t>
            </w:r>
          </w:p>
          <w:p w:rsidR="00CD7744" w:rsidRDefault="00CD7744" w:rsidP="00CD7744">
            <w:pPr>
              <w:pStyle w:val="NormalWeb"/>
              <w:spacing w:before="0" w:beforeAutospacing="0" w:after="0" w:afterAutospacing="0"/>
              <w:rPr>
                <w:rFonts w:asciiTheme="minorHAnsi" w:hAnsiTheme="minorHAnsi" w:cs="Arial"/>
              </w:rPr>
            </w:pPr>
            <w:r>
              <w:rPr>
                <w:rFonts w:asciiTheme="minorHAnsi" w:hAnsiTheme="minorHAnsi" w:cs="Arial"/>
              </w:rPr>
              <w:t>03.07 Heredity Patterns</w:t>
            </w:r>
          </w:p>
          <w:p w:rsidR="00CD7744" w:rsidRDefault="00CD7744" w:rsidP="00CD7744">
            <w:pPr>
              <w:pStyle w:val="NormalWeb"/>
              <w:spacing w:before="0" w:beforeAutospacing="0" w:after="0" w:afterAutospacing="0"/>
              <w:rPr>
                <w:rFonts w:asciiTheme="minorHAnsi" w:hAnsiTheme="minorHAnsi" w:cs="Arial"/>
              </w:rPr>
            </w:pPr>
            <w:r>
              <w:rPr>
                <w:rFonts w:asciiTheme="minorHAnsi" w:hAnsiTheme="minorHAnsi" w:cs="Arial"/>
              </w:rPr>
              <w:t>03.08 Biotechnology</w:t>
            </w:r>
          </w:p>
          <w:p w:rsidR="00CD7744" w:rsidRPr="00662C34" w:rsidRDefault="00CD7744" w:rsidP="00CD7744">
            <w:pPr>
              <w:pStyle w:val="NormalWeb"/>
              <w:spacing w:before="0" w:beforeAutospacing="0" w:after="0" w:afterAutospacing="0"/>
              <w:rPr>
                <w:rFonts w:asciiTheme="minorHAnsi" w:hAnsiTheme="minorHAnsi" w:cs="Arial"/>
                <w:i/>
              </w:rPr>
            </w:pP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7744" w:rsidRDefault="00CD7744" w:rsidP="00CD7744">
            <w:pPr>
              <w:jc w:val="center"/>
              <w:rPr>
                <w:rFonts w:ascii="Calibri" w:hAnsi="Calibri" w:cs="Calibri"/>
                <w:color w:val="000000"/>
              </w:rPr>
            </w:pPr>
            <w:r>
              <w:rPr>
                <w:rFonts w:ascii="Calibri" w:hAnsi="Calibri" w:cs="Calibri"/>
                <w:color w:val="000000"/>
              </w:rPr>
              <w:t>11/18/2022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CD7744" w:rsidRDefault="00CD7744" w:rsidP="00CD7744">
            <w:pPr>
              <w:jc w:val="center"/>
              <w:rPr>
                <w:rFonts w:ascii="Calibri" w:hAnsi="Calibri"/>
                <w:color w:val="000000"/>
              </w:rPr>
            </w:pPr>
            <w:r>
              <w:rPr>
                <w:rFonts w:ascii="Calibri" w:hAnsi="Calibri"/>
                <w:color w:val="000000"/>
              </w:rPr>
              <w:t>88</w:t>
            </w:r>
          </w:p>
        </w:tc>
        <w:tc>
          <w:tcPr>
            <w:tcW w:w="3073" w:type="dxa"/>
            <w:tcBorders>
              <w:top w:val="nil"/>
              <w:left w:val="single" w:sz="4" w:space="0" w:color="auto"/>
              <w:bottom w:val="single" w:sz="4" w:space="0" w:color="auto"/>
              <w:right w:val="single" w:sz="4" w:space="0" w:color="auto"/>
            </w:tcBorders>
            <w:shd w:val="clear" w:color="auto" w:fill="FFFFFF" w:themeFill="background1"/>
            <w:vAlign w:val="center"/>
          </w:tcPr>
          <w:p w:rsidR="00CD7744" w:rsidRPr="00662C34" w:rsidRDefault="00CD7744" w:rsidP="00CD7744">
            <w:pPr>
              <w:spacing w:after="0"/>
              <w:jc w:val="center"/>
              <w:rPr>
                <w:i/>
                <w:sz w:val="24"/>
                <w:szCs w:val="24"/>
              </w:rPr>
            </w:pPr>
          </w:p>
        </w:tc>
      </w:tr>
      <w:tr w:rsidR="00CD7744" w:rsidRPr="001561CA" w:rsidTr="00B86987">
        <w:trPr>
          <w:trHeight w:val="315"/>
          <w:jc w:val="center"/>
        </w:trPr>
        <w:tc>
          <w:tcPr>
            <w:tcW w:w="1010" w:type="dxa"/>
            <w:shd w:val="clear" w:color="auto" w:fill="00B0F0"/>
            <w:vAlign w:val="center"/>
          </w:tcPr>
          <w:p w:rsidR="00CD7744" w:rsidRPr="00157ACD" w:rsidRDefault="00CD7744" w:rsidP="00CD7744">
            <w:pPr>
              <w:spacing w:after="0" w:line="240" w:lineRule="auto"/>
              <w:jc w:val="center"/>
              <w:rPr>
                <w:rFonts w:eastAsia="Times New Roman" w:cs="Arial"/>
                <w:b/>
                <w:bCs/>
                <w:color w:val="000000"/>
              </w:rPr>
            </w:pPr>
          </w:p>
        </w:tc>
        <w:tc>
          <w:tcPr>
            <w:tcW w:w="4054" w:type="dxa"/>
            <w:shd w:val="clear" w:color="auto" w:fill="00B0F0"/>
            <w:noWrap/>
          </w:tcPr>
          <w:p w:rsidR="00CD7744" w:rsidRPr="00470D1E" w:rsidRDefault="00CD7744" w:rsidP="00CD7744">
            <w:pPr>
              <w:pStyle w:val="NormalWeb"/>
              <w:rPr>
                <w:rFonts w:ascii="Arial" w:hAnsi="Arial" w:cs="Arial"/>
                <w:b/>
                <w:sz w:val="28"/>
                <w:szCs w:val="28"/>
              </w:rPr>
            </w:pPr>
            <w:r>
              <w:rPr>
                <w:rFonts w:ascii="Arial" w:hAnsi="Arial" w:cs="Arial"/>
                <w:b/>
                <w:sz w:val="28"/>
                <w:szCs w:val="28"/>
              </w:rPr>
              <w:t>Thanksgiving Break</w:t>
            </w:r>
            <w:r w:rsidRPr="00470D1E">
              <w:rPr>
                <w:rFonts w:ascii="Arial" w:hAnsi="Arial" w:cs="Arial"/>
                <w:b/>
                <w:sz w:val="28"/>
                <w:szCs w:val="28"/>
              </w:rPr>
              <w:t xml:space="preserve"> </w:t>
            </w:r>
          </w:p>
        </w:tc>
        <w:tc>
          <w:tcPr>
            <w:tcW w:w="1681" w:type="dxa"/>
            <w:tcBorders>
              <w:top w:val="nil"/>
              <w:left w:val="single" w:sz="4" w:space="0" w:color="auto"/>
              <w:bottom w:val="single" w:sz="4" w:space="0" w:color="auto"/>
              <w:right w:val="single" w:sz="4" w:space="0" w:color="auto"/>
            </w:tcBorders>
            <w:shd w:val="clear" w:color="000000" w:fill="00B0F0"/>
            <w:noWrap/>
            <w:vAlign w:val="center"/>
          </w:tcPr>
          <w:p w:rsidR="00CD7744" w:rsidRDefault="00CD7744" w:rsidP="00CD7744">
            <w:pPr>
              <w:jc w:val="center"/>
              <w:rPr>
                <w:rFonts w:ascii="Calibri" w:hAnsi="Calibri" w:cs="Calibri"/>
                <w:color w:val="000000"/>
              </w:rPr>
            </w:pPr>
            <w:r>
              <w:rPr>
                <w:rFonts w:ascii="Calibri" w:hAnsi="Calibri" w:cs="Calibri"/>
                <w:color w:val="000000"/>
              </w:rPr>
              <w:t>11/21/22 to 11/25/22</w:t>
            </w:r>
          </w:p>
        </w:tc>
        <w:tc>
          <w:tcPr>
            <w:tcW w:w="1260" w:type="dxa"/>
            <w:tcBorders>
              <w:top w:val="nil"/>
              <w:left w:val="single" w:sz="4" w:space="0" w:color="auto"/>
              <w:bottom w:val="single" w:sz="4" w:space="0" w:color="auto"/>
              <w:right w:val="single" w:sz="4" w:space="0" w:color="auto"/>
            </w:tcBorders>
            <w:shd w:val="clear" w:color="000000" w:fill="00B0F0"/>
            <w:vAlign w:val="center"/>
          </w:tcPr>
          <w:p w:rsidR="00CD7744" w:rsidRDefault="00CD7744" w:rsidP="00CD7744">
            <w:pPr>
              <w:jc w:val="center"/>
              <w:rPr>
                <w:rFonts w:ascii="Calibri" w:hAnsi="Calibri"/>
                <w:color w:val="000000"/>
              </w:rPr>
            </w:pPr>
            <w:r>
              <w:rPr>
                <w:rFonts w:ascii="Calibri" w:hAnsi="Calibri"/>
                <w:color w:val="000000"/>
              </w:rPr>
              <w:t> </w:t>
            </w:r>
          </w:p>
        </w:tc>
        <w:tc>
          <w:tcPr>
            <w:tcW w:w="3073" w:type="dxa"/>
            <w:tcBorders>
              <w:top w:val="nil"/>
              <w:left w:val="single" w:sz="4" w:space="0" w:color="auto"/>
              <w:bottom w:val="nil"/>
              <w:right w:val="single" w:sz="4" w:space="0" w:color="auto"/>
            </w:tcBorders>
            <w:shd w:val="clear" w:color="auto" w:fill="00B0F0"/>
            <w:vAlign w:val="center"/>
          </w:tcPr>
          <w:p w:rsidR="00CD7744" w:rsidRPr="00662C34" w:rsidRDefault="00CD7744" w:rsidP="00CD7744">
            <w:pPr>
              <w:spacing w:after="0"/>
              <w:jc w:val="center"/>
              <w:rPr>
                <w:rFonts w:cstheme="minorHAnsi"/>
              </w:rPr>
            </w:pPr>
            <w:r>
              <w:rPr>
                <w:rFonts w:ascii="Calibri" w:eastAsia="Calibri" w:hAnsi="Calibri" w:cs="Aharoni"/>
                <w:b/>
                <w:sz w:val="24"/>
                <w:szCs w:val="24"/>
              </w:rPr>
              <w:t xml:space="preserve">NO SCHOOL, BUT YOU CAN STILL SUBMIT WORK </w:t>
            </w:r>
            <w:r w:rsidRPr="003A1E44">
              <w:rPr>
                <w:rFonts w:ascii="Calibri" w:eastAsia="Calibri" w:hAnsi="Calibri" w:cs="Aharoni"/>
                <w:b/>
                <w:sz w:val="24"/>
                <w:szCs w:val="24"/>
              </w:rPr>
              <w:sym w:font="Wingdings" w:char="F04A"/>
            </w:r>
          </w:p>
        </w:tc>
      </w:tr>
      <w:tr w:rsidR="00CD7744" w:rsidRPr="001561CA" w:rsidTr="00B86987">
        <w:trPr>
          <w:trHeight w:val="315"/>
          <w:jc w:val="center"/>
        </w:trPr>
        <w:tc>
          <w:tcPr>
            <w:tcW w:w="1010" w:type="dxa"/>
            <w:shd w:val="clear" w:color="auto" w:fill="FFFFFF" w:themeFill="background1"/>
            <w:vAlign w:val="center"/>
            <w:hideMark/>
          </w:tcPr>
          <w:p w:rsidR="00CD7744" w:rsidRPr="00157ACD" w:rsidRDefault="00CD7744" w:rsidP="00CD7744">
            <w:pPr>
              <w:spacing w:after="0" w:line="240" w:lineRule="auto"/>
              <w:jc w:val="center"/>
              <w:rPr>
                <w:rFonts w:eastAsia="Times New Roman" w:cs="Arial"/>
                <w:b/>
                <w:bCs/>
                <w:color w:val="000000"/>
              </w:rPr>
            </w:pPr>
            <w:r w:rsidRPr="00157ACD">
              <w:rPr>
                <w:rFonts w:eastAsia="Times New Roman" w:cs="Arial"/>
                <w:b/>
                <w:bCs/>
                <w:color w:val="000000"/>
              </w:rPr>
              <w:t>15</w:t>
            </w:r>
          </w:p>
        </w:tc>
        <w:tc>
          <w:tcPr>
            <w:tcW w:w="4054" w:type="dxa"/>
            <w:shd w:val="clear" w:color="auto" w:fill="FFFFFF" w:themeFill="background1"/>
            <w:noWrap/>
            <w:hideMark/>
          </w:tcPr>
          <w:p w:rsidR="00CD7744" w:rsidRDefault="00CD7744" w:rsidP="00CD7744">
            <w:pPr>
              <w:pStyle w:val="NormalWeb"/>
              <w:spacing w:before="0" w:beforeAutospacing="0" w:after="0" w:afterAutospacing="0"/>
              <w:rPr>
                <w:rFonts w:asciiTheme="minorHAnsi" w:hAnsiTheme="minorHAnsi" w:cs="Arial"/>
              </w:rPr>
            </w:pPr>
            <w:r>
              <w:rPr>
                <w:rFonts w:ascii="Arial" w:hAnsi="Arial" w:cs="Arial"/>
                <w:sz w:val="22"/>
                <w:szCs w:val="22"/>
              </w:rPr>
              <w:t xml:space="preserve"> </w:t>
            </w:r>
          </w:p>
          <w:p w:rsidR="00CD7744" w:rsidRDefault="00CD7744" w:rsidP="00CD7744">
            <w:pPr>
              <w:pStyle w:val="NormalWeb"/>
              <w:spacing w:before="0" w:beforeAutospacing="0" w:after="0" w:afterAutospacing="0"/>
              <w:rPr>
                <w:rFonts w:asciiTheme="minorHAnsi" w:hAnsiTheme="minorHAnsi" w:cs="Arial"/>
              </w:rPr>
            </w:pPr>
            <w:r w:rsidRPr="00716D11">
              <w:rPr>
                <w:rFonts w:ascii="Arial" w:hAnsi="Arial" w:cs="Arial"/>
                <w:sz w:val="22"/>
                <w:szCs w:val="22"/>
              </w:rPr>
              <w:t xml:space="preserve"> </w:t>
            </w:r>
            <w:r>
              <w:rPr>
                <w:rFonts w:asciiTheme="minorHAnsi" w:hAnsiTheme="minorHAnsi" w:cs="Arial"/>
              </w:rPr>
              <w:t>03.09 Module 3 Discussion Based Assessment</w:t>
            </w:r>
          </w:p>
          <w:p w:rsidR="00CD7744" w:rsidRDefault="00CD7744" w:rsidP="00CD7744">
            <w:pPr>
              <w:pStyle w:val="NormalWeb"/>
              <w:spacing w:before="0" w:beforeAutospacing="0" w:after="0" w:afterAutospacing="0"/>
              <w:rPr>
                <w:rFonts w:asciiTheme="minorHAnsi" w:hAnsiTheme="minorHAnsi" w:cs="Arial"/>
              </w:rPr>
            </w:pPr>
            <w:r>
              <w:rPr>
                <w:rFonts w:asciiTheme="minorHAnsi" w:hAnsiTheme="minorHAnsi" w:cs="Arial"/>
              </w:rPr>
              <w:t>Segment One Collaboration</w:t>
            </w:r>
          </w:p>
          <w:p w:rsidR="00CD7744" w:rsidRPr="00662C34" w:rsidRDefault="00CD7744" w:rsidP="00CD7744">
            <w:pPr>
              <w:pStyle w:val="NormalWeb"/>
              <w:spacing w:before="0" w:beforeAutospacing="0" w:after="0" w:afterAutospacing="0"/>
              <w:rPr>
                <w:rFonts w:asciiTheme="minorHAnsi" w:hAnsiTheme="minorHAnsi" w:cs="Arial"/>
                <w:i/>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CD7744" w:rsidRDefault="00CD7744" w:rsidP="00CD7744">
            <w:pPr>
              <w:jc w:val="center"/>
              <w:rPr>
                <w:rFonts w:ascii="Calibri" w:hAnsi="Calibri" w:cs="Calibri"/>
                <w:color w:val="000000"/>
              </w:rPr>
            </w:pPr>
            <w:r>
              <w:rPr>
                <w:rFonts w:ascii="Calibri" w:hAnsi="Calibri" w:cs="Calibri"/>
                <w:color w:val="000000"/>
              </w:rPr>
              <w:t>12/2/2022</w:t>
            </w:r>
          </w:p>
        </w:tc>
        <w:tc>
          <w:tcPr>
            <w:tcW w:w="1260" w:type="dxa"/>
            <w:tcBorders>
              <w:top w:val="nil"/>
              <w:left w:val="single" w:sz="4" w:space="0" w:color="auto"/>
              <w:bottom w:val="single" w:sz="4" w:space="0" w:color="auto"/>
              <w:right w:val="single" w:sz="4" w:space="0" w:color="auto"/>
            </w:tcBorders>
            <w:shd w:val="clear" w:color="auto" w:fill="auto"/>
            <w:vAlign w:val="center"/>
          </w:tcPr>
          <w:p w:rsidR="00CD7744" w:rsidRDefault="00CD7744" w:rsidP="00CD7744">
            <w:pPr>
              <w:jc w:val="center"/>
              <w:rPr>
                <w:rFonts w:ascii="Calibri" w:hAnsi="Calibri"/>
                <w:color w:val="000000"/>
              </w:rPr>
            </w:pPr>
            <w:r>
              <w:rPr>
                <w:rFonts w:ascii="Calibri" w:hAnsi="Calibri"/>
                <w:color w:val="000000"/>
              </w:rPr>
              <w:t>94</w:t>
            </w:r>
          </w:p>
        </w:tc>
        <w:tc>
          <w:tcPr>
            <w:tcW w:w="3073" w:type="dxa"/>
            <w:shd w:val="clear" w:color="auto" w:fill="FFFFFF" w:themeFill="background1"/>
            <w:vAlign w:val="center"/>
          </w:tcPr>
          <w:p w:rsidR="00CD7744" w:rsidRPr="00245BAD" w:rsidRDefault="00CD7744" w:rsidP="00CD7744">
            <w:pPr>
              <w:spacing w:after="0"/>
              <w:jc w:val="center"/>
              <w:rPr>
                <w:rFonts w:cstheme="minorHAnsi"/>
              </w:rPr>
            </w:pPr>
            <w:r w:rsidRPr="00245BAD">
              <w:rPr>
                <w:rFonts w:cstheme="minorHAnsi"/>
              </w:rPr>
              <w:t>Work collaboratively with students using a combination of combination of 21</w:t>
            </w:r>
            <w:r w:rsidRPr="00245BAD">
              <w:rPr>
                <w:rFonts w:cstheme="minorHAnsi"/>
                <w:vertAlign w:val="superscript"/>
              </w:rPr>
              <w:t>st</w:t>
            </w:r>
            <w:r w:rsidRPr="00245BAD">
              <w:rPr>
                <w:rFonts w:cstheme="minorHAnsi"/>
              </w:rPr>
              <w:t xml:space="preserve"> century communication technologies.</w:t>
            </w:r>
          </w:p>
        </w:tc>
      </w:tr>
      <w:tr w:rsidR="00CD7744" w:rsidRPr="001561CA" w:rsidTr="00541034">
        <w:trPr>
          <w:trHeight w:val="773"/>
          <w:jc w:val="center"/>
        </w:trPr>
        <w:tc>
          <w:tcPr>
            <w:tcW w:w="1010" w:type="dxa"/>
            <w:shd w:val="clear" w:color="auto" w:fill="FFFFFF" w:themeFill="background1"/>
            <w:vAlign w:val="center"/>
            <w:hideMark/>
          </w:tcPr>
          <w:p w:rsidR="00CD7744" w:rsidRPr="00157ACD" w:rsidRDefault="00CD7744" w:rsidP="00CD7744">
            <w:pPr>
              <w:spacing w:after="0" w:line="240" w:lineRule="auto"/>
              <w:jc w:val="center"/>
              <w:rPr>
                <w:rFonts w:eastAsia="Times New Roman" w:cs="Arial"/>
                <w:b/>
                <w:bCs/>
                <w:color w:val="000000"/>
              </w:rPr>
            </w:pPr>
            <w:r w:rsidRPr="00157ACD">
              <w:rPr>
                <w:rFonts w:eastAsia="Times New Roman" w:cs="Arial"/>
                <w:b/>
                <w:bCs/>
                <w:color w:val="000000"/>
              </w:rPr>
              <w:t>16</w:t>
            </w:r>
          </w:p>
        </w:tc>
        <w:tc>
          <w:tcPr>
            <w:tcW w:w="4054" w:type="dxa"/>
            <w:shd w:val="clear" w:color="auto" w:fill="FFFFFF" w:themeFill="background1"/>
            <w:noWrap/>
            <w:hideMark/>
          </w:tcPr>
          <w:p w:rsidR="00CD7744" w:rsidRDefault="00CD7744" w:rsidP="00CD7744">
            <w:pPr>
              <w:pStyle w:val="NormalWeb"/>
              <w:spacing w:before="0" w:beforeAutospacing="0" w:after="0" w:afterAutospacing="0"/>
              <w:rPr>
                <w:rFonts w:asciiTheme="minorHAnsi" w:hAnsiTheme="minorHAnsi" w:cs="Arial"/>
              </w:rPr>
            </w:pPr>
            <w:r>
              <w:rPr>
                <w:rFonts w:ascii="Arial" w:hAnsi="Arial" w:cs="Arial"/>
                <w:sz w:val="22"/>
                <w:szCs w:val="22"/>
              </w:rPr>
              <w:t xml:space="preserve"> </w:t>
            </w:r>
            <w:r>
              <w:rPr>
                <w:rFonts w:asciiTheme="minorHAnsi" w:hAnsiTheme="minorHAnsi" w:cs="Arial"/>
              </w:rPr>
              <w:t>03.10 Segment One Exam</w:t>
            </w:r>
          </w:p>
          <w:p w:rsidR="00CD7744" w:rsidRPr="00CD7744" w:rsidRDefault="00CD7744" w:rsidP="00CD7744">
            <w:pPr>
              <w:pStyle w:val="NormalWeb"/>
              <w:spacing w:before="0" w:beforeAutospacing="0" w:after="0" w:afterAutospacing="0"/>
              <w:rPr>
                <w:rFonts w:asciiTheme="minorHAnsi" w:hAnsiTheme="minorHAnsi" w:cs="Arial"/>
                <w:b/>
                <w:i/>
              </w:rPr>
            </w:pPr>
            <w:r w:rsidRPr="00CD7744">
              <w:rPr>
                <w:rFonts w:asciiTheme="minorHAnsi" w:hAnsiTheme="minorHAnsi" w:cs="Arial"/>
                <w:b/>
              </w:rPr>
              <w:t>03.10</w:t>
            </w:r>
            <w:r w:rsidRPr="00CD7744">
              <w:rPr>
                <w:rFonts w:asciiTheme="minorHAnsi" w:hAnsiTheme="minorHAnsi" w:cs="Arial"/>
                <w:b/>
              </w:rPr>
              <w:t>A</w:t>
            </w:r>
            <w:r w:rsidRPr="00CD7744">
              <w:rPr>
                <w:rFonts w:asciiTheme="minorHAnsi" w:hAnsiTheme="minorHAnsi" w:cs="Arial"/>
                <w:b/>
              </w:rPr>
              <w:t xml:space="preserve"> Segment One Exam</w:t>
            </w:r>
            <w:r w:rsidRPr="00CD7744">
              <w:rPr>
                <w:rFonts w:asciiTheme="minorHAnsi" w:hAnsiTheme="minorHAnsi" w:cs="Arial"/>
                <w:b/>
              </w:rPr>
              <w:t xml:space="preserve"> Honors</w:t>
            </w:r>
          </w:p>
        </w:tc>
        <w:tc>
          <w:tcPr>
            <w:tcW w:w="1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D7744" w:rsidRDefault="00CD7744" w:rsidP="00CD7744">
            <w:pPr>
              <w:jc w:val="center"/>
              <w:rPr>
                <w:rFonts w:ascii="Calibri" w:hAnsi="Calibri" w:cs="Calibri"/>
                <w:color w:val="000000"/>
              </w:rPr>
            </w:pPr>
            <w:r>
              <w:rPr>
                <w:rFonts w:ascii="Calibri" w:hAnsi="Calibri" w:cs="Calibri"/>
                <w:color w:val="000000"/>
              </w:rPr>
              <w:t>12/9/2022</w:t>
            </w:r>
          </w:p>
        </w:tc>
        <w:tc>
          <w:tcPr>
            <w:tcW w:w="1260" w:type="dxa"/>
            <w:tcBorders>
              <w:top w:val="nil"/>
              <w:left w:val="single" w:sz="4" w:space="0" w:color="auto"/>
              <w:bottom w:val="single" w:sz="4" w:space="0" w:color="auto"/>
              <w:right w:val="single" w:sz="4" w:space="0" w:color="auto"/>
            </w:tcBorders>
            <w:shd w:val="clear" w:color="auto" w:fill="FFFFFF" w:themeFill="background1"/>
            <w:vAlign w:val="center"/>
          </w:tcPr>
          <w:p w:rsidR="00CD7744" w:rsidRDefault="00CD7744" w:rsidP="00CD7744">
            <w:pPr>
              <w:jc w:val="center"/>
              <w:rPr>
                <w:rFonts w:ascii="Calibri" w:hAnsi="Calibri"/>
                <w:color w:val="000000"/>
              </w:rPr>
            </w:pPr>
            <w:r>
              <w:rPr>
                <w:rFonts w:ascii="Calibri" w:hAnsi="Calibri"/>
                <w:color w:val="000000"/>
              </w:rPr>
              <w:t>100</w:t>
            </w:r>
          </w:p>
        </w:tc>
        <w:tc>
          <w:tcPr>
            <w:tcW w:w="3073" w:type="dxa"/>
            <w:shd w:val="clear" w:color="auto" w:fill="FFFFFF" w:themeFill="background1"/>
            <w:vAlign w:val="center"/>
          </w:tcPr>
          <w:p w:rsidR="00CD7744" w:rsidRPr="00051204" w:rsidRDefault="00CD7744" w:rsidP="00CD7744">
            <w:pPr>
              <w:pStyle w:val="NormalWeb"/>
              <w:spacing w:before="0" w:beforeAutospacing="0" w:after="0" w:afterAutospacing="0"/>
              <w:jc w:val="center"/>
              <w:rPr>
                <w:rFonts w:asciiTheme="minorHAnsi" w:hAnsiTheme="minorHAnsi" w:cs="Arial"/>
              </w:rPr>
            </w:pPr>
            <w:r>
              <w:rPr>
                <w:rFonts w:asciiTheme="minorHAnsi" w:hAnsiTheme="minorHAnsi" w:cs="Arial"/>
              </w:rPr>
              <w:t>Prepare and successfully complete the segment exam.</w:t>
            </w:r>
          </w:p>
        </w:tc>
      </w:tr>
      <w:tr w:rsidR="00CD7744" w:rsidRPr="001561CA" w:rsidTr="00593434">
        <w:trPr>
          <w:trHeight w:val="315"/>
          <w:jc w:val="center"/>
        </w:trPr>
        <w:tc>
          <w:tcPr>
            <w:tcW w:w="1010" w:type="dxa"/>
            <w:shd w:val="clear" w:color="auto" w:fill="00B0F0"/>
            <w:vAlign w:val="center"/>
          </w:tcPr>
          <w:p w:rsidR="00CD7744" w:rsidRPr="00157ACD" w:rsidRDefault="00CD7744" w:rsidP="00CD7744">
            <w:pPr>
              <w:spacing w:after="0" w:line="240" w:lineRule="auto"/>
              <w:jc w:val="center"/>
              <w:rPr>
                <w:rFonts w:eastAsia="Times New Roman" w:cs="Arial"/>
                <w:b/>
                <w:bCs/>
                <w:color w:val="000000"/>
              </w:rPr>
            </w:pPr>
          </w:p>
        </w:tc>
        <w:tc>
          <w:tcPr>
            <w:tcW w:w="4054" w:type="dxa"/>
            <w:shd w:val="clear" w:color="auto" w:fill="00B0F0"/>
            <w:noWrap/>
          </w:tcPr>
          <w:p w:rsidR="00CD7744" w:rsidRPr="00470D1E" w:rsidRDefault="00CD7744" w:rsidP="00CD7744">
            <w:pPr>
              <w:pStyle w:val="NormalWeb"/>
              <w:rPr>
                <w:rFonts w:ascii="Arial" w:hAnsi="Arial" w:cs="Arial"/>
                <w:b/>
                <w:sz w:val="28"/>
                <w:szCs w:val="28"/>
              </w:rPr>
            </w:pPr>
            <w:r>
              <w:rPr>
                <w:rFonts w:ascii="Arial" w:hAnsi="Arial" w:cs="Arial"/>
                <w:b/>
                <w:sz w:val="28"/>
                <w:szCs w:val="28"/>
              </w:rPr>
              <w:t>Winter Break</w:t>
            </w:r>
            <w:r w:rsidRPr="00470D1E">
              <w:rPr>
                <w:rFonts w:ascii="Arial" w:hAnsi="Arial" w:cs="Arial"/>
                <w:b/>
                <w:sz w:val="28"/>
                <w:szCs w:val="28"/>
              </w:rPr>
              <w:t xml:space="preserve"> </w:t>
            </w:r>
          </w:p>
        </w:tc>
        <w:tc>
          <w:tcPr>
            <w:tcW w:w="1681" w:type="dxa"/>
            <w:tcBorders>
              <w:top w:val="nil"/>
              <w:left w:val="single" w:sz="4" w:space="0" w:color="auto"/>
              <w:bottom w:val="single" w:sz="4" w:space="0" w:color="auto"/>
              <w:right w:val="single" w:sz="4" w:space="0" w:color="auto"/>
            </w:tcBorders>
            <w:shd w:val="clear" w:color="000000" w:fill="00B0F0"/>
            <w:noWrap/>
            <w:vAlign w:val="center"/>
          </w:tcPr>
          <w:p w:rsidR="00CD7744" w:rsidRDefault="00CD7744" w:rsidP="00CD7744">
            <w:pPr>
              <w:jc w:val="center"/>
              <w:rPr>
                <w:rFonts w:ascii="Calibri" w:hAnsi="Calibri" w:cs="Calibri"/>
                <w:color w:val="000000"/>
              </w:rPr>
            </w:pPr>
            <w:r w:rsidRPr="001857F9">
              <w:rPr>
                <w:rFonts w:ascii="Calibri" w:hAnsi="Calibri" w:cs="Calibri"/>
                <w:color w:val="000000"/>
              </w:rPr>
              <w:t>12/19/22 to 1/2/23</w:t>
            </w:r>
          </w:p>
        </w:tc>
        <w:tc>
          <w:tcPr>
            <w:tcW w:w="1260" w:type="dxa"/>
            <w:tcBorders>
              <w:top w:val="nil"/>
              <w:left w:val="single" w:sz="4" w:space="0" w:color="auto"/>
              <w:bottom w:val="single" w:sz="4" w:space="0" w:color="auto"/>
              <w:right w:val="single" w:sz="4" w:space="0" w:color="auto"/>
            </w:tcBorders>
            <w:shd w:val="clear" w:color="000000" w:fill="00B0F0"/>
            <w:vAlign w:val="center"/>
          </w:tcPr>
          <w:p w:rsidR="00CD7744" w:rsidRDefault="00CD7744" w:rsidP="00CD7744">
            <w:pPr>
              <w:jc w:val="center"/>
              <w:rPr>
                <w:rFonts w:ascii="Calibri" w:hAnsi="Calibri"/>
                <w:color w:val="000000"/>
              </w:rPr>
            </w:pPr>
            <w:r>
              <w:rPr>
                <w:rFonts w:ascii="Calibri" w:hAnsi="Calibri"/>
                <w:color w:val="000000"/>
              </w:rPr>
              <w:t> </w:t>
            </w:r>
          </w:p>
        </w:tc>
        <w:tc>
          <w:tcPr>
            <w:tcW w:w="3073" w:type="dxa"/>
            <w:tcBorders>
              <w:top w:val="nil"/>
              <w:left w:val="single" w:sz="4" w:space="0" w:color="auto"/>
              <w:bottom w:val="nil"/>
              <w:right w:val="single" w:sz="4" w:space="0" w:color="auto"/>
            </w:tcBorders>
            <w:shd w:val="clear" w:color="auto" w:fill="00B0F0"/>
            <w:vAlign w:val="center"/>
          </w:tcPr>
          <w:p w:rsidR="00CD7744" w:rsidRPr="00662C34" w:rsidRDefault="00CD7744" w:rsidP="00CD7744">
            <w:pPr>
              <w:spacing w:after="0"/>
              <w:jc w:val="center"/>
              <w:rPr>
                <w:rFonts w:cstheme="minorHAnsi"/>
              </w:rPr>
            </w:pPr>
            <w:r>
              <w:rPr>
                <w:rFonts w:ascii="Calibri" w:eastAsia="Calibri" w:hAnsi="Calibri" w:cs="Aharoni"/>
                <w:b/>
                <w:sz w:val="24"/>
                <w:szCs w:val="24"/>
              </w:rPr>
              <w:t xml:space="preserve">NO SCHOOL, BUT YOU CAN STILL SUBMIT WORK </w:t>
            </w:r>
            <w:r w:rsidRPr="003A1E44">
              <w:rPr>
                <w:rFonts w:ascii="Calibri" w:eastAsia="Calibri" w:hAnsi="Calibri" w:cs="Aharoni"/>
                <w:b/>
                <w:sz w:val="24"/>
                <w:szCs w:val="24"/>
              </w:rPr>
              <w:sym w:font="Wingdings" w:char="F04A"/>
            </w:r>
          </w:p>
        </w:tc>
      </w:tr>
    </w:tbl>
    <w:p w:rsidR="004A6AFA" w:rsidRPr="00745E88" w:rsidRDefault="001857F9" w:rsidP="001857F9">
      <w:pPr>
        <w:jc w:val="center"/>
        <w:rPr>
          <w:rFonts w:ascii="Calibri" w:eastAsia="Calibri" w:hAnsi="Calibri" w:cs="Aharoni"/>
          <w:b/>
          <w:sz w:val="24"/>
          <w:szCs w:val="24"/>
          <w:u w:val="single"/>
          <w:vertAlign w:val="superscript"/>
        </w:rPr>
      </w:pPr>
      <w:r>
        <w:rPr>
          <w:rFonts w:ascii="Calibri" w:eastAsia="Calibri" w:hAnsi="Calibri" w:cs="Aharoni"/>
          <w:sz w:val="24"/>
          <w:szCs w:val="24"/>
        </w:rPr>
        <w:t xml:space="preserve">This is the minimum pace; you are encouraged to move more quickly through the course. </w:t>
      </w:r>
    </w:p>
    <w:sectPr w:rsidR="004A6AFA" w:rsidRPr="00745E88" w:rsidSect="00CF334B">
      <w:pgSz w:w="12240" w:h="15840"/>
      <w:pgMar w:top="432" w:right="720" w:bottom="73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5ED"/>
    <w:multiLevelType w:val="multilevel"/>
    <w:tmpl w:val="105E5156"/>
    <w:lvl w:ilvl="0">
      <w:start w:val="1"/>
      <w:numFmt w:val="decimalZero"/>
      <w:lvlText w:val="%1"/>
      <w:lvlJc w:val="left"/>
      <w:pPr>
        <w:ind w:left="675" w:hanging="675"/>
      </w:pPr>
      <w:rPr>
        <w:rFonts w:ascii="Arial" w:hAnsi="Arial" w:hint="default"/>
        <w:sz w:val="22"/>
      </w:rPr>
    </w:lvl>
    <w:lvl w:ilvl="1">
      <w:start w:val="1"/>
      <w:numFmt w:val="decimalZero"/>
      <w:lvlText w:val="%1.%2"/>
      <w:lvlJc w:val="left"/>
      <w:pPr>
        <w:ind w:left="675" w:hanging="675"/>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 w15:restartNumberingAfterBreak="0">
    <w:nsid w:val="53FC2FC2"/>
    <w:multiLevelType w:val="multilevel"/>
    <w:tmpl w:val="BD4CBCB2"/>
    <w:lvl w:ilvl="0">
      <w:start w:val="1"/>
      <w:numFmt w:val="decimalZero"/>
      <w:lvlText w:val="%1"/>
      <w:lvlJc w:val="left"/>
      <w:pPr>
        <w:ind w:left="540" w:hanging="540"/>
      </w:pPr>
      <w:rPr>
        <w:rFonts w:ascii="Arial" w:hAnsi="Arial" w:hint="default"/>
        <w:sz w:val="22"/>
      </w:rPr>
    </w:lvl>
    <w:lvl w:ilvl="1">
      <w:start w:val="1"/>
      <w:numFmt w:val="decimalZero"/>
      <w:lvlText w:val="%1.%2"/>
      <w:lvlJc w:val="left"/>
      <w:pPr>
        <w:ind w:left="540" w:hanging="54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3C"/>
    <w:rsid w:val="00000DD8"/>
    <w:rsid w:val="000160C2"/>
    <w:rsid w:val="000253D4"/>
    <w:rsid w:val="00051204"/>
    <w:rsid w:val="000901D4"/>
    <w:rsid w:val="000A7FBD"/>
    <w:rsid w:val="000B0C9B"/>
    <w:rsid w:val="000D0F76"/>
    <w:rsid w:val="00101595"/>
    <w:rsid w:val="00120E4F"/>
    <w:rsid w:val="0012212F"/>
    <w:rsid w:val="00127E3A"/>
    <w:rsid w:val="00132DC7"/>
    <w:rsid w:val="001408D1"/>
    <w:rsid w:val="001561CA"/>
    <w:rsid w:val="00157ACD"/>
    <w:rsid w:val="0016608D"/>
    <w:rsid w:val="00180874"/>
    <w:rsid w:val="001857F9"/>
    <w:rsid w:val="001D3B5B"/>
    <w:rsid w:val="001F2A39"/>
    <w:rsid w:val="001F3A3B"/>
    <w:rsid w:val="001F58D3"/>
    <w:rsid w:val="00213A40"/>
    <w:rsid w:val="00235A8D"/>
    <w:rsid w:val="002416B5"/>
    <w:rsid w:val="00242167"/>
    <w:rsid w:val="00245BAD"/>
    <w:rsid w:val="002752A4"/>
    <w:rsid w:val="00276A63"/>
    <w:rsid w:val="00292629"/>
    <w:rsid w:val="002A147A"/>
    <w:rsid w:val="002A50A7"/>
    <w:rsid w:val="002C0038"/>
    <w:rsid w:val="002C36C5"/>
    <w:rsid w:val="002C3FD5"/>
    <w:rsid w:val="002D0066"/>
    <w:rsid w:val="002F4AAD"/>
    <w:rsid w:val="0031000F"/>
    <w:rsid w:val="00325412"/>
    <w:rsid w:val="0033080C"/>
    <w:rsid w:val="00337D2B"/>
    <w:rsid w:val="00354959"/>
    <w:rsid w:val="00384D2B"/>
    <w:rsid w:val="003958AE"/>
    <w:rsid w:val="00397CE9"/>
    <w:rsid w:val="003A143A"/>
    <w:rsid w:val="003B5919"/>
    <w:rsid w:val="003E5CA7"/>
    <w:rsid w:val="003E6BE9"/>
    <w:rsid w:val="003E6F9D"/>
    <w:rsid w:val="003F1310"/>
    <w:rsid w:val="003F77A2"/>
    <w:rsid w:val="00400987"/>
    <w:rsid w:val="00402394"/>
    <w:rsid w:val="00411B2C"/>
    <w:rsid w:val="00412905"/>
    <w:rsid w:val="00421C00"/>
    <w:rsid w:val="00434575"/>
    <w:rsid w:val="00444F4A"/>
    <w:rsid w:val="0045495F"/>
    <w:rsid w:val="00456DEF"/>
    <w:rsid w:val="00457EA1"/>
    <w:rsid w:val="00463C02"/>
    <w:rsid w:val="0047071D"/>
    <w:rsid w:val="00470D1E"/>
    <w:rsid w:val="00472D5C"/>
    <w:rsid w:val="00474894"/>
    <w:rsid w:val="00486BC5"/>
    <w:rsid w:val="0049470F"/>
    <w:rsid w:val="004A6AFA"/>
    <w:rsid w:val="004B7578"/>
    <w:rsid w:val="004C0F17"/>
    <w:rsid w:val="004C7FD6"/>
    <w:rsid w:val="004D5914"/>
    <w:rsid w:val="004F2B99"/>
    <w:rsid w:val="0050519A"/>
    <w:rsid w:val="00525177"/>
    <w:rsid w:val="005374F8"/>
    <w:rsid w:val="00541034"/>
    <w:rsid w:val="0055142C"/>
    <w:rsid w:val="005635C0"/>
    <w:rsid w:val="005717BF"/>
    <w:rsid w:val="0059269B"/>
    <w:rsid w:val="005A68C8"/>
    <w:rsid w:val="00604E1D"/>
    <w:rsid w:val="00636095"/>
    <w:rsid w:val="00661D2E"/>
    <w:rsid w:val="00662C34"/>
    <w:rsid w:val="00674263"/>
    <w:rsid w:val="006B43C2"/>
    <w:rsid w:val="006B5E46"/>
    <w:rsid w:val="006D3D16"/>
    <w:rsid w:val="006D4589"/>
    <w:rsid w:val="006D5071"/>
    <w:rsid w:val="006D6939"/>
    <w:rsid w:val="006F623F"/>
    <w:rsid w:val="00723809"/>
    <w:rsid w:val="007348EC"/>
    <w:rsid w:val="00734B94"/>
    <w:rsid w:val="00745E88"/>
    <w:rsid w:val="00791AF8"/>
    <w:rsid w:val="007A41E3"/>
    <w:rsid w:val="007B26BC"/>
    <w:rsid w:val="007D5D8C"/>
    <w:rsid w:val="007E1E3F"/>
    <w:rsid w:val="007F15BA"/>
    <w:rsid w:val="007F62DA"/>
    <w:rsid w:val="00800AF3"/>
    <w:rsid w:val="0084009D"/>
    <w:rsid w:val="00851376"/>
    <w:rsid w:val="00853DA8"/>
    <w:rsid w:val="008577F6"/>
    <w:rsid w:val="00887492"/>
    <w:rsid w:val="00897890"/>
    <w:rsid w:val="008D7121"/>
    <w:rsid w:val="008E0A39"/>
    <w:rsid w:val="008E26B0"/>
    <w:rsid w:val="008E6FA0"/>
    <w:rsid w:val="008F6C3A"/>
    <w:rsid w:val="0090402E"/>
    <w:rsid w:val="00907973"/>
    <w:rsid w:val="0092530B"/>
    <w:rsid w:val="00925941"/>
    <w:rsid w:val="00944EA0"/>
    <w:rsid w:val="00952A7A"/>
    <w:rsid w:val="00985EB3"/>
    <w:rsid w:val="009A066F"/>
    <w:rsid w:val="009C42E1"/>
    <w:rsid w:val="009D3293"/>
    <w:rsid w:val="009D7E0C"/>
    <w:rsid w:val="00A02BD7"/>
    <w:rsid w:val="00A20132"/>
    <w:rsid w:val="00A24D7D"/>
    <w:rsid w:val="00A461C9"/>
    <w:rsid w:val="00A803C5"/>
    <w:rsid w:val="00A8082B"/>
    <w:rsid w:val="00A8726F"/>
    <w:rsid w:val="00A92412"/>
    <w:rsid w:val="00A95241"/>
    <w:rsid w:val="00A958E0"/>
    <w:rsid w:val="00AB1D5E"/>
    <w:rsid w:val="00AC0A8F"/>
    <w:rsid w:val="00AF0BFA"/>
    <w:rsid w:val="00B10F8D"/>
    <w:rsid w:val="00B1171D"/>
    <w:rsid w:val="00B16CAC"/>
    <w:rsid w:val="00B24BF3"/>
    <w:rsid w:val="00B47F20"/>
    <w:rsid w:val="00B65886"/>
    <w:rsid w:val="00B86987"/>
    <w:rsid w:val="00B93256"/>
    <w:rsid w:val="00B954A7"/>
    <w:rsid w:val="00BA2E28"/>
    <w:rsid w:val="00BA6FA2"/>
    <w:rsid w:val="00BB2B9B"/>
    <w:rsid w:val="00BB5A1A"/>
    <w:rsid w:val="00BE0CFC"/>
    <w:rsid w:val="00BE5B58"/>
    <w:rsid w:val="00BF5C35"/>
    <w:rsid w:val="00C13140"/>
    <w:rsid w:val="00C17D3C"/>
    <w:rsid w:val="00C236C4"/>
    <w:rsid w:val="00C2599F"/>
    <w:rsid w:val="00C3010A"/>
    <w:rsid w:val="00C301C5"/>
    <w:rsid w:val="00C34EA4"/>
    <w:rsid w:val="00C631CA"/>
    <w:rsid w:val="00C664D8"/>
    <w:rsid w:val="00C8312C"/>
    <w:rsid w:val="00CA4413"/>
    <w:rsid w:val="00CA6744"/>
    <w:rsid w:val="00CC2FFE"/>
    <w:rsid w:val="00CC6D61"/>
    <w:rsid w:val="00CD7744"/>
    <w:rsid w:val="00CE1070"/>
    <w:rsid w:val="00CF334B"/>
    <w:rsid w:val="00CF34E7"/>
    <w:rsid w:val="00CF6141"/>
    <w:rsid w:val="00D05218"/>
    <w:rsid w:val="00D072D2"/>
    <w:rsid w:val="00D167CE"/>
    <w:rsid w:val="00D26383"/>
    <w:rsid w:val="00D35463"/>
    <w:rsid w:val="00D36BAB"/>
    <w:rsid w:val="00D46618"/>
    <w:rsid w:val="00D50E25"/>
    <w:rsid w:val="00D65473"/>
    <w:rsid w:val="00D75654"/>
    <w:rsid w:val="00DB01F4"/>
    <w:rsid w:val="00DB697B"/>
    <w:rsid w:val="00DC5385"/>
    <w:rsid w:val="00DC72DE"/>
    <w:rsid w:val="00DF576C"/>
    <w:rsid w:val="00E27F75"/>
    <w:rsid w:val="00E31C0E"/>
    <w:rsid w:val="00E32E0C"/>
    <w:rsid w:val="00E413DD"/>
    <w:rsid w:val="00E57487"/>
    <w:rsid w:val="00E60083"/>
    <w:rsid w:val="00E613F0"/>
    <w:rsid w:val="00E66ECE"/>
    <w:rsid w:val="00E757C5"/>
    <w:rsid w:val="00E76341"/>
    <w:rsid w:val="00EA48E3"/>
    <w:rsid w:val="00EC425F"/>
    <w:rsid w:val="00EC4E6D"/>
    <w:rsid w:val="00EF1F35"/>
    <w:rsid w:val="00F0099F"/>
    <w:rsid w:val="00F0355A"/>
    <w:rsid w:val="00F10B96"/>
    <w:rsid w:val="00F270F2"/>
    <w:rsid w:val="00F60488"/>
    <w:rsid w:val="00F712C0"/>
    <w:rsid w:val="00F7211A"/>
    <w:rsid w:val="00F85AFD"/>
    <w:rsid w:val="00FA13E6"/>
    <w:rsid w:val="00FA7E04"/>
    <w:rsid w:val="00FB1C1A"/>
    <w:rsid w:val="00FB4D5B"/>
    <w:rsid w:val="00FD5D60"/>
    <w:rsid w:val="00FE24E6"/>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E32D"/>
  <w15:docId w15:val="{A52885DB-0EFC-4B81-8B14-08ECE276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F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73"/>
    <w:rPr>
      <w:rFonts w:ascii="Tahoma" w:hAnsi="Tahoma" w:cs="Tahoma"/>
      <w:sz w:val="16"/>
      <w:szCs w:val="16"/>
    </w:rPr>
  </w:style>
  <w:style w:type="table" w:styleId="TableGrid">
    <w:name w:val="Table Grid"/>
    <w:basedOn w:val="TableNormal"/>
    <w:uiPriority w:val="59"/>
    <w:rsid w:val="000D0F7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245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552">
      <w:bodyDiv w:val="1"/>
      <w:marLeft w:val="0"/>
      <w:marRight w:val="0"/>
      <w:marTop w:val="0"/>
      <w:marBottom w:val="0"/>
      <w:divBdr>
        <w:top w:val="none" w:sz="0" w:space="0" w:color="auto"/>
        <w:left w:val="none" w:sz="0" w:space="0" w:color="auto"/>
        <w:bottom w:val="none" w:sz="0" w:space="0" w:color="auto"/>
        <w:right w:val="none" w:sz="0" w:space="0" w:color="auto"/>
      </w:divBdr>
    </w:div>
    <w:div w:id="151680722">
      <w:bodyDiv w:val="1"/>
      <w:marLeft w:val="0"/>
      <w:marRight w:val="0"/>
      <w:marTop w:val="0"/>
      <w:marBottom w:val="0"/>
      <w:divBdr>
        <w:top w:val="none" w:sz="0" w:space="0" w:color="auto"/>
        <w:left w:val="none" w:sz="0" w:space="0" w:color="auto"/>
        <w:bottom w:val="none" w:sz="0" w:space="0" w:color="auto"/>
        <w:right w:val="none" w:sz="0" w:space="0" w:color="auto"/>
      </w:divBdr>
    </w:div>
    <w:div w:id="226494204">
      <w:bodyDiv w:val="1"/>
      <w:marLeft w:val="0"/>
      <w:marRight w:val="0"/>
      <w:marTop w:val="0"/>
      <w:marBottom w:val="0"/>
      <w:divBdr>
        <w:top w:val="none" w:sz="0" w:space="0" w:color="auto"/>
        <w:left w:val="none" w:sz="0" w:space="0" w:color="auto"/>
        <w:bottom w:val="none" w:sz="0" w:space="0" w:color="auto"/>
        <w:right w:val="none" w:sz="0" w:space="0" w:color="auto"/>
      </w:divBdr>
    </w:div>
    <w:div w:id="289364014">
      <w:bodyDiv w:val="1"/>
      <w:marLeft w:val="0"/>
      <w:marRight w:val="0"/>
      <w:marTop w:val="0"/>
      <w:marBottom w:val="0"/>
      <w:divBdr>
        <w:top w:val="none" w:sz="0" w:space="0" w:color="auto"/>
        <w:left w:val="none" w:sz="0" w:space="0" w:color="auto"/>
        <w:bottom w:val="none" w:sz="0" w:space="0" w:color="auto"/>
        <w:right w:val="none" w:sz="0" w:space="0" w:color="auto"/>
      </w:divBdr>
    </w:div>
    <w:div w:id="408507443">
      <w:bodyDiv w:val="1"/>
      <w:marLeft w:val="0"/>
      <w:marRight w:val="0"/>
      <w:marTop w:val="0"/>
      <w:marBottom w:val="0"/>
      <w:divBdr>
        <w:top w:val="none" w:sz="0" w:space="0" w:color="auto"/>
        <w:left w:val="none" w:sz="0" w:space="0" w:color="auto"/>
        <w:bottom w:val="none" w:sz="0" w:space="0" w:color="auto"/>
        <w:right w:val="none" w:sz="0" w:space="0" w:color="auto"/>
      </w:divBdr>
    </w:div>
    <w:div w:id="584152136">
      <w:bodyDiv w:val="1"/>
      <w:marLeft w:val="0"/>
      <w:marRight w:val="0"/>
      <w:marTop w:val="0"/>
      <w:marBottom w:val="0"/>
      <w:divBdr>
        <w:top w:val="none" w:sz="0" w:space="0" w:color="auto"/>
        <w:left w:val="none" w:sz="0" w:space="0" w:color="auto"/>
        <w:bottom w:val="none" w:sz="0" w:space="0" w:color="auto"/>
        <w:right w:val="none" w:sz="0" w:space="0" w:color="auto"/>
      </w:divBdr>
    </w:div>
    <w:div w:id="636030579">
      <w:bodyDiv w:val="1"/>
      <w:marLeft w:val="0"/>
      <w:marRight w:val="0"/>
      <w:marTop w:val="0"/>
      <w:marBottom w:val="0"/>
      <w:divBdr>
        <w:top w:val="none" w:sz="0" w:space="0" w:color="auto"/>
        <w:left w:val="none" w:sz="0" w:space="0" w:color="auto"/>
        <w:bottom w:val="none" w:sz="0" w:space="0" w:color="auto"/>
        <w:right w:val="none" w:sz="0" w:space="0" w:color="auto"/>
      </w:divBdr>
    </w:div>
    <w:div w:id="637877559">
      <w:bodyDiv w:val="1"/>
      <w:marLeft w:val="0"/>
      <w:marRight w:val="0"/>
      <w:marTop w:val="0"/>
      <w:marBottom w:val="0"/>
      <w:divBdr>
        <w:top w:val="none" w:sz="0" w:space="0" w:color="auto"/>
        <w:left w:val="none" w:sz="0" w:space="0" w:color="auto"/>
        <w:bottom w:val="none" w:sz="0" w:space="0" w:color="auto"/>
        <w:right w:val="none" w:sz="0" w:space="0" w:color="auto"/>
      </w:divBdr>
    </w:div>
    <w:div w:id="772096328">
      <w:bodyDiv w:val="1"/>
      <w:marLeft w:val="0"/>
      <w:marRight w:val="0"/>
      <w:marTop w:val="0"/>
      <w:marBottom w:val="0"/>
      <w:divBdr>
        <w:top w:val="none" w:sz="0" w:space="0" w:color="auto"/>
        <w:left w:val="none" w:sz="0" w:space="0" w:color="auto"/>
        <w:bottom w:val="none" w:sz="0" w:space="0" w:color="auto"/>
        <w:right w:val="none" w:sz="0" w:space="0" w:color="auto"/>
      </w:divBdr>
    </w:div>
    <w:div w:id="830028112">
      <w:bodyDiv w:val="1"/>
      <w:marLeft w:val="0"/>
      <w:marRight w:val="0"/>
      <w:marTop w:val="0"/>
      <w:marBottom w:val="0"/>
      <w:divBdr>
        <w:top w:val="none" w:sz="0" w:space="0" w:color="auto"/>
        <w:left w:val="none" w:sz="0" w:space="0" w:color="auto"/>
        <w:bottom w:val="none" w:sz="0" w:space="0" w:color="auto"/>
        <w:right w:val="none" w:sz="0" w:space="0" w:color="auto"/>
      </w:divBdr>
    </w:div>
    <w:div w:id="926425585">
      <w:bodyDiv w:val="1"/>
      <w:marLeft w:val="0"/>
      <w:marRight w:val="0"/>
      <w:marTop w:val="0"/>
      <w:marBottom w:val="0"/>
      <w:divBdr>
        <w:top w:val="none" w:sz="0" w:space="0" w:color="auto"/>
        <w:left w:val="none" w:sz="0" w:space="0" w:color="auto"/>
        <w:bottom w:val="none" w:sz="0" w:space="0" w:color="auto"/>
        <w:right w:val="none" w:sz="0" w:space="0" w:color="auto"/>
      </w:divBdr>
    </w:div>
    <w:div w:id="1092354901">
      <w:bodyDiv w:val="1"/>
      <w:marLeft w:val="0"/>
      <w:marRight w:val="0"/>
      <w:marTop w:val="0"/>
      <w:marBottom w:val="0"/>
      <w:divBdr>
        <w:top w:val="none" w:sz="0" w:space="0" w:color="auto"/>
        <w:left w:val="none" w:sz="0" w:space="0" w:color="auto"/>
        <w:bottom w:val="none" w:sz="0" w:space="0" w:color="auto"/>
        <w:right w:val="none" w:sz="0" w:space="0" w:color="auto"/>
      </w:divBdr>
    </w:div>
    <w:div w:id="1104114597">
      <w:bodyDiv w:val="1"/>
      <w:marLeft w:val="0"/>
      <w:marRight w:val="0"/>
      <w:marTop w:val="0"/>
      <w:marBottom w:val="0"/>
      <w:divBdr>
        <w:top w:val="none" w:sz="0" w:space="0" w:color="auto"/>
        <w:left w:val="none" w:sz="0" w:space="0" w:color="auto"/>
        <w:bottom w:val="none" w:sz="0" w:space="0" w:color="auto"/>
        <w:right w:val="none" w:sz="0" w:space="0" w:color="auto"/>
      </w:divBdr>
    </w:div>
    <w:div w:id="1146975935">
      <w:bodyDiv w:val="1"/>
      <w:marLeft w:val="0"/>
      <w:marRight w:val="0"/>
      <w:marTop w:val="0"/>
      <w:marBottom w:val="0"/>
      <w:divBdr>
        <w:top w:val="none" w:sz="0" w:space="0" w:color="auto"/>
        <w:left w:val="none" w:sz="0" w:space="0" w:color="auto"/>
        <w:bottom w:val="none" w:sz="0" w:space="0" w:color="auto"/>
        <w:right w:val="none" w:sz="0" w:space="0" w:color="auto"/>
      </w:divBdr>
    </w:div>
    <w:div w:id="1197042473">
      <w:bodyDiv w:val="1"/>
      <w:marLeft w:val="0"/>
      <w:marRight w:val="0"/>
      <w:marTop w:val="0"/>
      <w:marBottom w:val="0"/>
      <w:divBdr>
        <w:top w:val="none" w:sz="0" w:space="0" w:color="auto"/>
        <w:left w:val="none" w:sz="0" w:space="0" w:color="auto"/>
        <w:bottom w:val="none" w:sz="0" w:space="0" w:color="auto"/>
        <w:right w:val="none" w:sz="0" w:space="0" w:color="auto"/>
      </w:divBdr>
    </w:div>
    <w:div w:id="1259024238">
      <w:bodyDiv w:val="1"/>
      <w:marLeft w:val="0"/>
      <w:marRight w:val="0"/>
      <w:marTop w:val="0"/>
      <w:marBottom w:val="0"/>
      <w:divBdr>
        <w:top w:val="none" w:sz="0" w:space="0" w:color="auto"/>
        <w:left w:val="none" w:sz="0" w:space="0" w:color="auto"/>
        <w:bottom w:val="none" w:sz="0" w:space="0" w:color="auto"/>
        <w:right w:val="none" w:sz="0" w:space="0" w:color="auto"/>
      </w:divBdr>
    </w:div>
    <w:div w:id="1260992589">
      <w:bodyDiv w:val="1"/>
      <w:marLeft w:val="0"/>
      <w:marRight w:val="0"/>
      <w:marTop w:val="0"/>
      <w:marBottom w:val="0"/>
      <w:divBdr>
        <w:top w:val="none" w:sz="0" w:space="0" w:color="auto"/>
        <w:left w:val="none" w:sz="0" w:space="0" w:color="auto"/>
        <w:bottom w:val="none" w:sz="0" w:space="0" w:color="auto"/>
        <w:right w:val="none" w:sz="0" w:space="0" w:color="auto"/>
      </w:divBdr>
    </w:div>
    <w:div w:id="1296595169">
      <w:bodyDiv w:val="1"/>
      <w:marLeft w:val="0"/>
      <w:marRight w:val="0"/>
      <w:marTop w:val="0"/>
      <w:marBottom w:val="0"/>
      <w:divBdr>
        <w:top w:val="none" w:sz="0" w:space="0" w:color="auto"/>
        <w:left w:val="none" w:sz="0" w:space="0" w:color="auto"/>
        <w:bottom w:val="none" w:sz="0" w:space="0" w:color="auto"/>
        <w:right w:val="none" w:sz="0" w:space="0" w:color="auto"/>
      </w:divBdr>
    </w:div>
    <w:div w:id="1411000639">
      <w:bodyDiv w:val="1"/>
      <w:marLeft w:val="0"/>
      <w:marRight w:val="0"/>
      <w:marTop w:val="0"/>
      <w:marBottom w:val="0"/>
      <w:divBdr>
        <w:top w:val="none" w:sz="0" w:space="0" w:color="auto"/>
        <w:left w:val="none" w:sz="0" w:space="0" w:color="auto"/>
        <w:bottom w:val="none" w:sz="0" w:space="0" w:color="auto"/>
        <w:right w:val="none" w:sz="0" w:space="0" w:color="auto"/>
      </w:divBdr>
    </w:div>
    <w:div w:id="1464542886">
      <w:bodyDiv w:val="1"/>
      <w:marLeft w:val="0"/>
      <w:marRight w:val="0"/>
      <w:marTop w:val="0"/>
      <w:marBottom w:val="0"/>
      <w:divBdr>
        <w:top w:val="none" w:sz="0" w:space="0" w:color="auto"/>
        <w:left w:val="none" w:sz="0" w:space="0" w:color="auto"/>
        <w:bottom w:val="none" w:sz="0" w:space="0" w:color="auto"/>
        <w:right w:val="none" w:sz="0" w:space="0" w:color="auto"/>
      </w:divBdr>
    </w:div>
    <w:div w:id="1632707281">
      <w:bodyDiv w:val="1"/>
      <w:marLeft w:val="0"/>
      <w:marRight w:val="0"/>
      <w:marTop w:val="0"/>
      <w:marBottom w:val="0"/>
      <w:divBdr>
        <w:top w:val="none" w:sz="0" w:space="0" w:color="auto"/>
        <w:left w:val="none" w:sz="0" w:space="0" w:color="auto"/>
        <w:bottom w:val="none" w:sz="0" w:space="0" w:color="auto"/>
        <w:right w:val="none" w:sz="0" w:space="0" w:color="auto"/>
      </w:divBdr>
    </w:div>
    <w:div w:id="1728995398">
      <w:bodyDiv w:val="1"/>
      <w:marLeft w:val="0"/>
      <w:marRight w:val="0"/>
      <w:marTop w:val="0"/>
      <w:marBottom w:val="0"/>
      <w:divBdr>
        <w:top w:val="none" w:sz="0" w:space="0" w:color="auto"/>
        <w:left w:val="none" w:sz="0" w:space="0" w:color="auto"/>
        <w:bottom w:val="none" w:sz="0" w:space="0" w:color="auto"/>
        <w:right w:val="none" w:sz="0" w:space="0" w:color="auto"/>
      </w:divBdr>
    </w:div>
    <w:div w:id="1752698575">
      <w:bodyDiv w:val="1"/>
      <w:marLeft w:val="0"/>
      <w:marRight w:val="0"/>
      <w:marTop w:val="0"/>
      <w:marBottom w:val="0"/>
      <w:divBdr>
        <w:top w:val="none" w:sz="0" w:space="0" w:color="auto"/>
        <w:left w:val="none" w:sz="0" w:space="0" w:color="auto"/>
        <w:bottom w:val="none" w:sz="0" w:space="0" w:color="auto"/>
        <w:right w:val="none" w:sz="0" w:space="0" w:color="auto"/>
      </w:divBdr>
    </w:div>
    <w:div w:id="1822384576">
      <w:bodyDiv w:val="1"/>
      <w:marLeft w:val="0"/>
      <w:marRight w:val="0"/>
      <w:marTop w:val="0"/>
      <w:marBottom w:val="0"/>
      <w:divBdr>
        <w:top w:val="none" w:sz="0" w:space="0" w:color="auto"/>
        <w:left w:val="none" w:sz="0" w:space="0" w:color="auto"/>
        <w:bottom w:val="none" w:sz="0" w:space="0" w:color="auto"/>
        <w:right w:val="none" w:sz="0" w:space="0" w:color="auto"/>
      </w:divBdr>
    </w:div>
    <w:div w:id="2012097365">
      <w:bodyDiv w:val="1"/>
      <w:marLeft w:val="0"/>
      <w:marRight w:val="0"/>
      <w:marTop w:val="0"/>
      <w:marBottom w:val="0"/>
      <w:divBdr>
        <w:top w:val="none" w:sz="0" w:space="0" w:color="auto"/>
        <w:left w:val="none" w:sz="0" w:space="0" w:color="auto"/>
        <w:bottom w:val="none" w:sz="0" w:space="0" w:color="auto"/>
        <w:right w:val="none" w:sz="0" w:space="0" w:color="auto"/>
      </w:divBdr>
    </w:div>
    <w:div w:id="2063364453">
      <w:bodyDiv w:val="1"/>
      <w:marLeft w:val="0"/>
      <w:marRight w:val="0"/>
      <w:marTop w:val="0"/>
      <w:marBottom w:val="0"/>
      <w:divBdr>
        <w:top w:val="none" w:sz="0" w:space="0" w:color="auto"/>
        <w:left w:val="none" w:sz="0" w:space="0" w:color="auto"/>
        <w:bottom w:val="none" w:sz="0" w:space="0" w:color="auto"/>
        <w:right w:val="none" w:sz="0" w:space="0" w:color="auto"/>
      </w:divBdr>
    </w:div>
    <w:div w:id="2071810152">
      <w:bodyDiv w:val="1"/>
      <w:marLeft w:val="0"/>
      <w:marRight w:val="0"/>
      <w:marTop w:val="0"/>
      <w:marBottom w:val="0"/>
      <w:divBdr>
        <w:top w:val="none" w:sz="0" w:space="0" w:color="auto"/>
        <w:left w:val="none" w:sz="0" w:space="0" w:color="auto"/>
        <w:bottom w:val="none" w:sz="0" w:space="0" w:color="auto"/>
        <w:right w:val="none" w:sz="0" w:space="0" w:color="auto"/>
      </w:divBdr>
    </w:div>
    <w:div w:id="2078360143">
      <w:bodyDiv w:val="1"/>
      <w:marLeft w:val="0"/>
      <w:marRight w:val="0"/>
      <w:marTop w:val="0"/>
      <w:marBottom w:val="0"/>
      <w:divBdr>
        <w:top w:val="none" w:sz="0" w:space="0" w:color="auto"/>
        <w:left w:val="none" w:sz="0" w:space="0" w:color="auto"/>
        <w:bottom w:val="none" w:sz="0" w:space="0" w:color="auto"/>
        <w:right w:val="none" w:sz="0" w:space="0" w:color="auto"/>
      </w:divBdr>
    </w:div>
    <w:div w:id="211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ti.flvsgl.com/flvs-cat-content/bcv57bvj6236u0f1tcotpj1eks/flvs-cat-session/biology_v23/module01/lesson03/01_03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99B0-5481-44D2-A998-40557AFA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Besuden, Timothy W.</cp:lastModifiedBy>
  <cp:revision>8</cp:revision>
  <cp:lastPrinted>2014-08-14T14:30:00Z</cp:lastPrinted>
  <dcterms:created xsi:type="dcterms:W3CDTF">2022-08-09T20:19:00Z</dcterms:created>
  <dcterms:modified xsi:type="dcterms:W3CDTF">2022-08-09T21:40:00Z</dcterms:modified>
</cp:coreProperties>
</file>